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85077D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85077D" w:rsidRPr="00DE5450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4FEE7E68" w:rsidR="0085077D" w:rsidRPr="00DA4461" w:rsidRDefault="00DA5B4A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Binnenschifffahrt</w:t>
            </w:r>
          </w:p>
        </w:tc>
      </w:tr>
      <w:tr w:rsidR="002B2E92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2B2E92" w:rsidRPr="00EC62CD" w:rsidRDefault="002B2E92" w:rsidP="002B2E9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3AB6A361" w:rsidR="002B2E92" w:rsidRPr="00DA4461" w:rsidRDefault="002B2E92" w:rsidP="002B2E9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DA4461">
              <w:rPr>
                <w:i/>
                <w:sz w:val="20"/>
                <w:szCs w:val="20"/>
              </w:rPr>
              <w:t>Deck</w:t>
            </w:r>
          </w:p>
        </w:tc>
      </w:tr>
      <w:tr w:rsidR="002B2E92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2B2E92" w:rsidRPr="00DE5450" w:rsidRDefault="002B2E92" w:rsidP="002B2E9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756194D5" w:rsidR="002B2E92" w:rsidRPr="00DA4461" w:rsidRDefault="002B2E92" w:rsidP="002538F8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DA4461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 xml:space="preserve">Arbeiten auf </w:t>
            </w:r>
            <w:r w:rsidR="002538F8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Fähren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48B46461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85077D" w:rsidRPr="00104FC1">
        <w:rPr>
          <w:b w:val="0"/>
          <w:sz w:val="20"/>
        </w:rPr>
        <w:t xml:space="preserve">Handbuch </w:t>
      </w:r>
      <w:r w:rsidR="00DA5B4A" w:rsidRPr="00104FC1">
        <w:rPr>
          <w:b w:val="0"/>
          <w:sz w:val="20"/>
        </w:rPr>
        <w:t>Binnenschifffahrt</w:t>
      </w:r>
      <w:r w:rsidR="00104FC1">
        <w:rPr>
          <w:b w:val="0"/>
          <w:sz w:val="20"/>
        </w:rPr>
        <w:t xml:space="preserve"> </w:t>
      </w:r>
      <w:hyperlink r:id="rId14" w:history="1">
        <w:r w:rsidR="00104FC1" w:rsidRPr="00104FC1">
          <w:rPr>
            <w:rStyle w:val="Hyperlink"/>
            <w:b w:val="0"/>
            <w:sz w:val="20"/>
          </w:rPr>
          <w:t>E5</w:t>
        </w:r>
      </w:hyperlink>
      <w:r w:rsidRPr="00D07ACF">
        <w:rPr>
          <w:b w:val="0"/>
          <w:sz w:val="20"/>
        </w:rPr>
        <w:t>)</w:t>
      </w:r>
    </w:p>
    <w:p w14:paraId="5523B0DA" w14:textId="5C94C7C8" w:rsidR="006074C3" w:rsidRDefault="006074C3" w:rsidP="002A7BA9">
      <w:pPr>
        <w:pStyle w:val="Az2zu2"/>
        <w:rPr>
          <w:sz w:val="20"/>
          <w:szCs w:val="20"/>
        </w:rPr>
      </w:pPr>
      <w:r>
        <w:rPr>
          <w:sz w:val="20"/>
          <w:szCs w:val="20"/>
        </w:rPr>
        <w:t>Informationen zu Gefahrenbereichen</w:t>
      </w:r>
    </w:p>
    <w:p w14:paraId="52C12E47" w14:textId="34CC89AD" w:rsidR="006074C3" w:rsidRDefault="006074C3" w:rsidP="006074C3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Wo sind Gefahrenbereiche?</w:t>
      </w:r>
    </w:p>
    <w:p w14:paraId="25CA749C" w14:textId="62B63787" w:rsidR="006074C3" w:rsidRPr="002A7BA9" w:rsidRDefault="006074C3" w:rsidP="006074C3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Sicheres Verhalten im Gefahrenbereich</w:t>
      </w:r>
    </w:p>
    <w:p w14:paraId="1F9A88E0" w14:textId="625BA513" w:rsidR="00824C44" w:rsidRDefault="006074C3" w:rsidP="002A7BA9">
      <w:pPr>
        <w:pStyle w:val="Az2zu2"/>
        <w:rPr>
          <w:sz w:val="20"/>
          <w:szCs w:val="20"/>
        </w:rPr>
      </w:pPr>
      <w:r>
        <w:rPr>
          <w:sz w:val="20"/>
          <w:szCs w:val="20"/>
        </w:rPr>
        <w:t>Informationen zu Verbotszonen (z. B. zwi</w:t>
      </w:r>
      <w:r w:rsidR="002538F8">
        <w:rPr>
          <w:sz w:val="20"/>
          <w:szCs w:val="20"/>
        </w:rPr>
        <w:t xml:space="preserve">schen rangierenden Fahrzeugen </w:t>
      </w:r>
      <w:r>
        <w:rPr>
          <w:sz w:val="20"/>
          <w:szCs w:val="20"/>
        </w:rPr>
        <w:t>und festen Hindernissen)</w:t>
      </w:r>
    </w:p>
    <w:p w14:paraId="70D8B9EB" w14:textId="09CF50A3" w:rsidR="00104FC1" w:rsidRDefault="00104FC1" w:rsidP="002A7BA9">
      <w:pPr>
        <w:pStyle w:val="Az2zu2"/>
        <w:rPr>
          <w:sz w:val="20"/>
          <w:szCs w:val="20"/>
        </w:rPr>
      </w:pPr>
      <w:r>
        <w:rPr>
          <w:sz w:val="20"/>
          <w:szCs w:val="20"/>
        </w:rPr>
        <w:t>Informationen zum Einweisen</w:t>
      </w:r>
      <w:r w:rsidR="00835711">
        <w:rPr>
          <w:sz w:val="20"/>
          <w:szCs w:val="20"/>
        </w:rPr>
        <w:t xml:space="preserve"> (z.B. von Personen, Fahrzeugen und Gefahrguttransporten)</w:t>
      </w:r>
    </w:p>
    <w:p w14:paraId="39BC24B0" w14:textId="0D902102" w:rsidR="00104FC1" w:rsidRPr="002A7BA9" w:rsidRDefault="00104FC1" w:rsidP="002A7BA9">
      <w:pPr>
        <w:pStyle w:val="Az2zu2"/>
        <w:rPr>
          <w:sz w:val="20"/>
          <w:szCs w:val="20"/>
        </w:rPr>
      </w:pPr>
      <w:r>
        <w:rPr>
          <w:sz w:val="20"/>
          <w:szCs w:val="20"/>
        </w:rPr>
        <w:t>Informationen zur Persönlichen Schutzausrüstung (z.B. Warnschutzbekleidung, Sicherheitsschuhe, UV-Schutz)</w:t>
      </w:r>
    </w:p>
    <w:p w14:paraId="2699AECD" w14:textId="21010125" w:rsidR="00C45B76" w:rsidRDefault="00D07AC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2F9E9" w14:textId="77777777" w:rsidR="00752F39" w:rsidRDefault="00752F39" w:rsidP="00A23973">
      <w:pPr>
        <w:spacing w:after="0" w:line="240" w:lineRule="auto"/>
      </w:pPr>
      <w:r>
        <w:separator/>
      </w:r>
    </w:p>
  </w:endnote>
  <w:endnote w:type="continuationSeparator" w:id="0">
    <w:p w14:paraId="201EF571" w14:textId="77777777" w:rsidR="00752F39" w:rsidRDefault="00752F39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EDC2D" w14:textId="77777777" w:rsidR="008F0D9D" w:rsidRDefault="008F0D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245D0922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C430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C430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676A48E2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8F0D9D">
      <w:rPr>
        <w:sz w:val="18"/>
        <w:szCs w:val="18"/>
      </w:rPr>
      <w:t>12</w:t>
    </w:r>
    <w:bookmarkStart w:id="0" w:name="_GoBack"/>
    <w:bookmarkEnd w:id="0"/>
    <w:r w:rsidRPr="00EB22DF">
      <w:rPr>
        <w:sz w:val="18"/>
        <w:szCs w:val="18"/>
      </w:rPr>
      <w:t>/20</w:t>
    </w:r>
    <w:r w:rsidR="00AC4301">
      <w:rPr>
        <w:sz w:val="18"/>
        <w:szCs w:val="18"/>
      </w:rPr>
      <w:t>2</w:t>
    </w:r>
    <w:r w:rsidR="00104FC1">
      <w:rPr>
        <w:sz w:val="18"/>
        <w:szCs w:val="18"/>
      </w:rPr>
      <w:t>3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8F0D9D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8F0D9D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1D691" w14:textId="77777777" w:rsidR="00752F39" w:rsidRDefault="00752F39" w:rsidP="00A23973">
      <w:pPr>
        <w:spacing w:after="0" w:line="240" w:lineRule="auto"/>
      </w:pPr>
      <w:r>
        <w:separator/>
      </w:r>
    </w:p>
  </w:footnote>
  <w:footnote w:type="continuationSeparator" w:id="0">
    <w:p w14:paraId="7C448E27" w14:textId="77777777" w:rsidR="00752F39" w:rsidRDefault="00752F39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8C8" w14:textId="77777777" w:rsidR="008F0D9D" w:rsidRDefault="008F0D9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BEE88" w14:textId="77777777" w:rsidR="008F0D9D" w:rsidRDefault="008F0D9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3B3C0" w14:textId="77777777" w:rsidR="008F0D9D" w:rsidRDefault="008F0D9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D241D"/>
    <w:rsid w:val="00104FC1"/>
    <w:rsid w:val="00182A03"/>
    <w:rsid w:val="001D56D1"/>
    <w:rsid w:val="001F127B"/>
    <w:rsid w:val="001F5BAD"/>
    <w:rsid w:val="00217770"/>
    <w:rsid w:val="002538F8"/>
    <w:rsid w:val="002718B9"/>
    <w:rsid w:val="002A7BA9"/>
    <w:rsid w:val="002B2E92"/>
    <w:rsid w:val="002C369F"/>
    <w:rsid w:val="002F74C3"/>
    <w:rsid w:val="0036412E"/>
    <w:rsid w:val="00364DB0"/>
    <w:rsid w:val="0051177D"/>
    <w:rsid w:val="006074C3"/>
    <w:rsid w:val="00633DB1"/>
    <w:rsid w:val="006E70C7"/>
    <w:rsid w:val="007226E0"/>
    <w:rsid w:val="007265A2"/>
    <w:rsid w:val="00752F39"/>
    <w:rsid w:val="00753486"/>
    <w:rsid w:val="00824C44"/>
    <w:rsid w:val="00835711"/>
    <w:rsid w:val="0085077D"/>
    <w:rsid w:val="00892BB9"/>
    <w:rsid w:val="008B04C9"/>
    <w:rsid w:val="008F0D9D"/>
    <w:rsid w:val="00A215B2"/>
    <w:rsid w:val="00A23973"/>
    <w:rsid w:val="00A7485E"/>
    <w:rsid w:val="00AC4301"/>
    <w:rsid w:val="00AD2923"/>
    <w:rsid w:val="00AD7022"/>
    <w:rsid w:val="00B07F68"/>
    <w:rsid w:val="00B72477"/>
    <w:rsid w:val="00C363E8"/>
    <w:rsid w:val="00C45B76"/>
    <w:rsid w:val="00CE262D"/>
    <w:rsid w:val="00D07ACF"/>
    <w:rsid w:val="00D40155"/>
    <w:rsid w:val="00D77231"/>
    <w:rsid w:val="00DA4461"/>
    <w:rsid w:val="00DA5B4A"/>
    <w:rsid w:val="00DB13D7"/>
    <w:rsid w:val="00DB37C1"/>
    <w:rsid w:val="00DD6C48"/>
    <w:rsid w:val="00E55383"/>
    <w:rsid w:val="00E55B76"/>
    <w:rsid w:val="00EE6F11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5077D"/>
    <w:rPr>
      <w:color w:val="004994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538F8"/>
    <w:rPr>
      <w:color w:val="B80D7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kompendium.bg-verkehr.de/bgverkehr/xhtml/document.jsf?docId=bgverkehr_hbbischi_e/bgverkehr_hbbischi_e-Documents/hbbischi_e05/hbbischi_e05.pdf&amp;alias=bgverkehr_hbbischi_e_hbbischie05_1_&amp;anchor=&amp;event=navigation" TargetMode="Externa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9546-3C82-4FFB-9D98-3E2E5C5D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Arbeiten auf Fähren - Unterweisung</vt:lpstr>
    </vt:vector>
  </TitlesOfParts>
  <Company>BG Verkehr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Arbeiten auf Fähren - Unterweisung</dc:title>
  <dc:subject>Gefährdungsbeurteilung Binnenschifffahrt</dc:subject>
  <dc:creator>BG Verkehr</dc:creator>
  <cp:keywords/>
  <dc:description/>
  <cp:lastModifiedBy>Hoffmann, Ulrike</cp:lastModifiedBy>
  <cp:revision>5</cp:revision>
  <dcterms:created xsi:type="dcterms:W3CDTF">2023-08-03T10:09:00Z</dcterms:created>
  <dcterms:modified xsi:type="dcterms:W3CDTF">2023-12-06T10:05:00Z</dcterms:modified>
</cp:coreProperties>
</file>