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43221789" w:rsidR="00E61E41" w:rsidRPr="00DD7025" w:rsidRDefault="007E625F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7377A3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7377A3" w:rsidRPr="00EC62CD" w:rsidRDefault="007377A3" w:rsidP="007377A3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795E6FD1" w:rsidR="007377A3" w:rsidRPr="00DD7025" w:rsidRDefault="007377A3" w:rsidP="007377A3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DD7025">
              <w:rPr>
                <w:i/>
                <w:sz w:val="20"/>
                <w:szCs w:val="20"/>
              </w:rPr>
              <w:t>Deck</w:t>
            </w:r>
          </w:p>
        </w:tc>
      </w:tr>
      <w:tr w:rsidR="007377A3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7377A3" w:rsidRPr="00DE5450" w:rsidRDefault="007377A3" w:rsidP="007377A3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603A7F53" w:rsidR="007377A3" w:rsidRPr="00DD7025" w:rsidRDefault="007377A3" w:rsidP="00CC0C45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DD7025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Arbeiten auf </w:t>
            </w:r>
            <w:proofErr w:type="spellStart"/>
            <w:r w:rsidRPr="00DD7025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R</w:t>
            </w:r>
            <w:r w:rsidR="00CC0C45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o</w:t>
            </w:r>
            <w:r w:rsidRPr="00DD7025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R</w:t>
            </w:r>
            <w:r w:rsidR="00CC0C45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o</w:t>
            </w:r>
            <w:proofErr w:type="spellEnd"/>
            <w:r w:rsidRPr="00DD7025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-Schiffen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96"/>
        <w:gridCol w:w="6553"/>
        <w:gridCol w:w="1960"/>
      </w:tblGrid>
      <w:tr w:rsidR="00926C74" w14:paraId="0C28360A" w14:textId="77777777" w:rsidTr="002430FA">
        <w:trPr>
          <w:cantSplit/>
          <w:trHeight w:val="266"/>
          <w:tblHeader/>
        </w:trPr>
        <w:tc>
          <w:tcPr>
            <w:tcW w:w="378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58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64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591ADD" w14:paraId="029D8CFC" w14:textId="77777777" w:rsidTr="002430FA">
        <w:trPr>
          <w:trHeight w:val="266"/>
        </w:trPr>
        <w:tc>
          <w:tcPr>
            <w:tcW w:w="378" w:type="pct"/>
            <w:shd w:val="clear" w:color="auto" w:fill="FFFFFF" w:themeFill="background1"/>
          </w:tcPr>
          <w:p w14:paraId="7DADD587" w14:textId="77777777" w:rsidR="00591ADD" w:rsidRPr="00926C74" w:rsidRDefault="00591ADD" w:rsidP="00FF0DA6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58" w:type="pct"/>
            <w:shd w:val="clear" w:color="auto" w:fill="FFFFFF" w:themeFill="background1"/>
          </w:tcPr>
          <w:p w14:paraId="10E58937" w14:textId="2D398E6D" w:rsidR="00591ADD" w:rsidRPr="00591ADD" w:rsidRDefault="009E189B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Einweisende</w:t>
            </w:r>
            <w:r w:rsidR="00591ADD" w:rsidRPr="00591ADD">
              <w:rPr>
                <w:sz w:val="20"/>
                <w:szCs w:val="20"/>
              </w:rPr>
              <w:t xml:space="preserve"> einsetzen und optisch kenntlich einkleiden (Warn</w:t>
            </w:r>
            <w:r>
              <w:rPr>
                <w:sz w:val="20"/>
                <w:szCs w:val="20"/>
              </w:rPr>
              <w:t>schutz</w:t>
            </w:r>
            <w:r w:rsidR="00591ADD" w:rsidRPr="00591ADD">
              <w:rPr>
                <w:sz w:val="20"/>
                <w:szCs w:val="20"/>
              </w:rPr>
              <w:t>kleidung)</w:t>
            </w:r>
            <w:r w:rsidR="00FF0DA6">
              <w:rPr>
                <w:sz w:val="20"/>
                <w:szCs w:val="20"/>
              </w:rPr>
              <w:t>.</w:t>
            </w:r>
          </w:p>
        </w:tc>
        <w:tc>
          <w:tcPr>
            <w:tcW w:w="1064" w:type="pct"/>
            <w:shd w:val="clear" w:color="auto" w:fill="FFFFFF" w:themeFill="background1"/>
          </w:tcPr>
          <w:p w14:paraId="50CDCF7B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6F326E3D" w14:textId="77777777" w:rsidTr="002430FA">
        <w:trPr>
          <w:trHeight w:val="249"/>
        </w:trPr>
        <w:tc>
          <w:tcPr>
            <w:tcW w:w="378" w:type="pct"/>
            <w:shd w:val="clear" w:color="auto" w:fill="FFFFFF" w:themeFill="background1"/>
          </w:tcPr>
          <w:p w14:paraId="71365737" w14:textId="77777777" w:rsidR="00591ADD" w:rsidRPr="00926C74" w:rsidRDefault="00591ADD" w:rsidP="00FF0DA6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58" w:type="pct"/>
            <w:shd w:val="clear" w:color="auto" w:fill="FFFFFF" w:themeFill="background1"/>
          </w:tcPr>
          <w:p w14:paraId="4CBCD79C" w14:textId="3BAD0A4F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Einheitliches Nothaltsignal für alle auf dem Fahrzeugdeck in Bewegung befindlichen Fahrzeuge vereinbaren und durchsetzen</w:t>
            </w:r>
            <w:r w:rsidR="00FF0DA6">
              <w:rPr>
                <w:sz w:val="20"/>
                <w:szCs w:val="20"/>
              </w:rPr>
              <w:t>.</w:t>
            </w:r>
          </w:p>
        </w:tc>
        <w:tc>
          <w:tcPr>
            <w:tcW w:w="1064" w:type="pct"/>
            <w:shd w:val="clear" w:color="auto" w:fill="FFFFFF" w:themeFill="background1"/>
          </w:tcPr>
          <w:p w14:paraId="03A86B8B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:rsidRPr="00595AB3" w14:paraId="54C37389" w14:textId="77777777" w:rsidTr="002430FA">
        <w:trPr>
          <w:trHeight w:val="266"/>
        </w:trPr>
        <w:tc>
          <w:tcPr>
            <w:tcW w:w="378" w:type="pct"/>
            <w:shd w:val="clear" w:color="auto" w:fill="FFFFFF" w:themeFill="background1"/>
          </w:tcPr>
          <w:p w14:paraId="7CBC0395" w14:textId="77777777" w:rsidR="00591ADD" w:rsidRPr="00926C74" w:rsidRDefault="00591ADD" w:rsidP="00FF0DA6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58" w:type="pct"/>
            <w:shd w:val="clear" w:color="auto" w:fill="FFFFFF" w:themeFill="background1"/>
          </w:tcPr>
          <w:p w14:paraId="53E25AD9" w14:textId="2A18A793" w:rsidR="00591ADD" w:rsidRPr="00591ADD" w:rsidRDefault="00591ADD" w:rsidP="009E189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 xml:space="preserve">Geeignete PSA bereitstellen und für deren Benutzung sorgen, </w:t>
            </w:r>
            <w:r w:rsidRPr="00861803">
              <w:rPr>
                <w:b/>
                <w:sz w:val="20"/>
                <w:szCs w:val="20"/>
              </w:rPr>
              <w:t>siehe PSA-Matrix</w:t>
            </w:r>
          </w:p>
        </w:tc>
        <w:tc>
          <w:tcPr>
            <w:tcW w:w="1064" w:type="pct"/>
            <w:shd w:val="clear" w:color="auto" w:fill="FFFFFF" w:themeFill="background1"/>
          </w:tcPr>
          <w:p w14:paraId="2DC40A14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55DEB479" w14:textId="77777777" w:rsidTr="002430FA">
        <w:trPr>
          <w:trHeight w:val="266"/>
        </w:trPr>
        <w:tc>
          <w:tcPr>
            <w:tcW w:w="378" w:type="pct"/>
            <w:shd w:val="clear" w:color="auto" w:fill="FFFFFF" w:themeFill="background1"/>
          </w:tcPr>
          <w:p w14:paraId="6934398A" w14:textId="77777777" w:rsidR="00591ADD" w:rsidRPr="00926C74" w:rsidRDefault="00591ADD" w:rsidP="00FF0DA6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58" w:type="pct"/>
            <w:shd w:val="clear" w:color="auto" w:fill="FFFFFF" w:themeFill="background1"/>
          </w:tcPr>
          <w:p w14:paraId="13905D1E" w14:textId="7A19F616" w:rsidR="00591ADD" w:rsidRPr="00591ADD" w:rsidRDefault="00B37D6F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F</w:t>
            </w:r>
            <w:r w:rsidR="00591ADD" w:rsidRPr="00591ADD">
              <w:rPr>
                <w:sz w:val="20"/>
                <w:szCs w:val="20"/>
              </w:rPr>
              <w:t xml:space="preserve">ür die Aufgabe </w:t>
            </w:r>
            <w:r>
              <w:rPr>
                <w:sz w:val="20"/>
                <w:szCs w:val="20"/>
              </w:rPr>
              <w:t>n</w:t>
            </w:r>
            <w:r w:rsidRPr="00591ADD">
              <w:rPr>
                <w:sz w:val="20"/>
                <w:szCs w:val="20"/>
              </w:rPr>
              <w:t xml:space="preserve">ur </w:t>
            </w:r>
            <w:r w:rsidR="00591ADD" w:rsidRPr="00591ADD">
              <w:rPr>
                <w:sz w:val="20"/>
                <w:szCs w:val="20"/>
              </w:rPr>
              <w:t>qualifiziertes Personal einsetzen</w:t>
            </w:r>
            <w:r w:rsidR="00FF0DA6">
              <w:rPr>
                <w:sz w:val="20"/>
                <w:szCs w:val="20"/>
              </w:rPr>
              <w:t>.</w:t>
            </w:r>
          </w:p>
        </w:tc>
        <w:tc>
          <w:tcPr>
            <w:tcW w:w="1064" w:type="pct"/>
            <w:shd w:val="clear" w:color="auto" w:fill="FFFFFF" w:themeFill="background1"/>
          </w:tcPr>
          <w:p w14:paraId="245116A6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1660C6D7" w14:textId="77777777" w:rsidTr="002430FA">
        <w:trPr>
          <w:trHeight w:val="249"/>
        </w:trPr>
        <w:tc>
          <w:tcPr>
            <w:tcW w:w="378" w:type="pct"/>
            <w:shd w:val="clear" w:color="auto" w:fill="FFFFFF" w:themeFill="background1"/>
          </w:tcPr>
          <w:p w14:paraId="35835FFF" w14:textId="7E9DBE12" w:rsidR="00591ADD" w:rsidRDefault="00A5270C" w:rsidP="00FF0DA6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58" w:type="pct"/>
            <w:shd w:val="clear" w:color="auto" w:fill="FFFFFF" w:themeFill="background1"/>
          </w:tcPr>
          <w:p w14:paraId="0C067A01" w14:textId="09FC5B81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Ölige Verschmutzungen und Flüssigkeiten sofort aufnehmen</w:t>
            </w:r>
            <w:r w:rsidR="00FF0DA6">
              <w:rPr>
                <w:sz w:val="20"/>
                <w:szCs w:val="20"/>
              </w:rPr>
              <w:t>.</w:t>
            </w:r>
          </w:p>
        </w:tc>
        <w:tc>
          <w:tcPr>
            <w:tcW w:w="1064" w:type="pct"/>
            <w:shd w:val="clear" w:color="auto" w:fill="FFFFFF" w:themeFill="background1"/>
          </w:tcPr>
          <w:p w14:paraId="6F832CF6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0758F3A6" w14:textId="77777777" w:rsidTr="002430FA">
        <w:trPr>
          <w:trHeight w:val="249"/>
        </w:trPr>
        <w:tc>
          <w:tcPr>
            <w:tcW w:w="378" w:type="pct"/>
            <w:shd w:val="clear" w:color="auto" w:fill="FFFFFF" w:themeFill="background1"/>
          </w:tcPr>
          <w:p w14:paraId="7376A6F4" w14:textId="776F16F5" w:rsidR="00591ADD" w:rsidRDefault="00A5270C" w:rsidP="00FF0DA6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58" w:type="pct"/>
            <w:shd w:val="clear" w:color="auto" w:fill="FFFFFF" w:themeFill="background1"/>
          </w:tcPr>
          <w:p w14:paraId="29EFD45B" w14:textId="3C0F2A06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Für Absturzsicherung sorgen</w:t>
            </w:r>
            <w:r w:rsidR="00FF0DA6">
              <w:rPr>
                <w:sz w:val="20"/>
                <w:szCs w:val="20"/>
              </w:rPr>
              <w:t>.</w:t>
            </w:r>
          </w:p>
        </w:tc>
        <w:tc>
          <w:tcPr>
            <w:tcW w:w="1064" w:type="pct"/>
            <w:shd w:val="clear" w:color="auto" w:fill="FFFFFF" w:themeFill="background1"/>
          </w:tcPr>
          <w:p w14:paraId="70B26852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0EE0E0B5" w14:textId="77777777" w:rsidTr="002430FA">
        <w:trPr>
          <w:trHeight w:val="249"/>
        </w:trPr>
        <w:tc>
          <w:tcPr>
            <w:tcW w:w="378" w:type="pct"/>
            <w:shd w:val="clear" w:color="auto" w:fill="FFFFFF" w:themeFill="background1"/>
          </w:tcPr>
          <w:p w14:paraId="44791663" w14:textId="7E726D91" w:rsidR="00591ADD" w:rsidRDefault="00A5270C" w:rsidP="00FF0DA6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58" w:type="pct"/>
            <w:shd w:val="clear" w:color="auto" w:fill="FFFFFF" w:themeFill="background1"/>
          </w:tcPr>
          <w:p w14:paraId="745CA4E2" w14:textId="5C223CDB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Technische Lüftung mit ausreichender Luftwechselrate betreiben</w:t>
            </w:r>
            <w:r w:rsidR="00FF0DA6">
              <w:rPr>
                <w:sz w:val="20"/>
                <w:szCs w:val="20"/>
              </w:rPr>
              <w:t>.</w:t>
            </w:r>
          </w:p>
        </w:tc>
        <w:tc>
          <w:tcPr>
            <w:tcW w:w="1064" w:type="pct"/>
            <w:shd w:val="clear" w:color="auto" w:fill="FFFFFF" w:themeFill="background1"/>
          </w:tcPr>
          <w:p w14:paraId="212E78E6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23E3E951" w14:textId="77777777" w:rsidTr="002430FA">
        <w:trPr>
          <w:trHeight w:val="249"/>
        </w:trPr>
        <w:tc>
          <w:tcPr>
            <w:tcW w:w="378" w:type="pct"/>
            <w:shd w:val="clear" w:color="auto" w:fill="FFFFFF" w:themeFill="background1"/>
          </w:tcPr>
          <w:p w14:paraId="03BDC0F8" w14:textId="453F9EC8" w:rsidR="00591ADD" w:rsidRDefault="00A5270C" w:rsidP="00FF0DA6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58" w:type="pct"/>
            <w:shd w:val="clear" w:color="auto" w:fill="FFFFFF" w:themeFill="background1"/>
          </w:tcPr>
          <w:p w14:paraId="21A090AF" w14:textId="409A578A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Ganzkörperbedeckende Kleidung tragen</w:t>
            </w:r>
            <w:r w:rsidR="00FF0DA6">
              <w:rPr>
                <w:sz w:val="20"/>
                <w:szCs w:val="20"/>
              </w:rPr>
              <w:t>.</w:t>
            </w:r>
          </w:p>
        </w:tc>
        <w:tc>
          <w:tcPr>
            <w:tcW w:w="1064" w:type="pct"/>
            <w:shd w:val="clear" w:color="auto" w:fill="FFFFFF" w:themeFill="background1"/>
          </w:tcPr>
          <w:p w14:paraId="27DB51F5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5DEDE0F2" w14:textId="77777777" w:rsidTr="002430FA">
        <w:trPr>
          <w:trHeight w:val="249"/>
        </w:trPr>
        <w:tc>
          <w:tcPr>
            <w:tcW w:w="378" w:type="pct"/>
            <w:shd w:val="clear" w:color="auto" w:fill="FFFFFF" w:themeFill="background1"/>
          </w:tcPr>
          <w:p w14:paraId="7CEB96D5" w14:textId="0E5A1037" w:rsidR="00591ADD" w:rsidRDefault="00A5270C" w:rsidP="00FF0DA6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58" w:type="pct"/>
            <w:shd w:val="clear" w:color="auto" w:fill="FFFFFF" w:themeFill="background1"/>
          </w:tcPr>
          <w:p w14:paraId="75066F03" w14:textId="73738F29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Kommunikation sicherstellen – z.B. Headsets mit Gehörschutzfunktion</w:t>
            </w:r>
            <w:r w:rsidR="00FF0DA6">
              <w:rPr>
                <w:sz w:val="20"/>
                <w:szCs w:val="20"/>
              </w:rPr>
              <w:t>.</w:t>
            </w:r>
          </w:p>
        </w:tc>
        <w:tc>
          <w:tcPr>
            <w:tcW w:w="1064" w:type="pct"/>
            <w:shd w:val="clear" w:color="auto" w:fill="FFFFFF" w:themeFill="background1"/>
          </w:tcPr>
          <w:p w14:paraId="12DDB177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7BCEBEE9" w14:textId="77777777" w:rsidTr="002430FA">
        <w:trPr>
          <w:trHeight w:val="249"/>
        </w:trPr>
        <w:tc>
          <w:tcPr>
            <w:tcW w:w="378" w:type="pct"/>
            <w:shd w:val="clear" w:color="auto" w:fill="FFFFFF" w:themeFill="background1"/>
          </w:tcPr>
          <w:p w14:paraId="49ACFAD8" w14:textId="02B58FAD" w:rsidR="00591ADD" w:rsidRDefault="00A5270C" w:rsidP="00FF0DA6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58" w:type="pct"/>
            <w:shd w:val="clear" w:color="auto" w:fill="FFFFFF" w:themeFill="background1"/>
          </w:tcPr>
          <w:p w14:paraId="0C200165" w14:textId="11C26FB0" w:rsidR="00591ADD" w:rsidRPr="00591ADD" w:rsidRDefault="00FF0DA6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Geeignete</w:t>
            </w:r>
            <w:r w:rsidR="00591ADD" w:rsidRPr="00591ADD">
              <w:rPr>
                <w:sz w:val="20"/>
                <w:szCs w:val="20"/>
              </w:rPr>
              <w:t xml:space="preserve"> Arbeitskleidung</w:t>
            </w:r>
            <w:r>
              <w:rPr>
                <w:sz w:val="20"/>
                <w:szCs w:val="20"/>
              </w:rPr>
              <w:t xml:space="preserve"> bereitstellen.</w:t>
            </w:r>
          </w:p>
        </w:tc>
        <w:tc>
          <w:tcPr>
            <w:tcW w:w="1064" w:type="pct"/>
            <w:shd w:val="clear" w:color="auto" w:fill="FFFFFF" w:themeFill="background1"/>
          </w:tcPr>
          <w:p w14:paraId="42E239C3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111AE7F0" w14:textId="77777777" w:rsidTr="002430FA">
        <w:trPr>
          <w:trHeight w:val="249"/>
        </w:trPr>
        <w:tc>
          <w:tcPr>
            <w:tcW w:w="378" w:type="pct"/>
            <w:shd w:val="clear" w:color="auto" w:fill="FFFFFF" w:themeFill="background1"/>
          </w:tcPr>
          <w:p w14:paraId="7AC46CC4" w14:textId="0B33F43B" w:rsidR="00591ADD" w:rsidRDefault="00A5270C" w:rsidP="00FF0DA6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58" w:type="pct"/>
            <w:shd w:val="clear" w:color="auto" w:fill="FFFFFF" w:themeFill="background1"/>
          </w:tcPr>
          <w:p w14:paraId="5C8D9F27" w14:textId="04C7BCC2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Für ausreichende Beleuchtung sorgen</w:t>
            </w:r>
            <w:r w:rsidR="00FF0DA6">
              <w:rPr>
                <w:sz w:val="20"/>
                <w:szCs w:val="20"/>
              </w:rPr>
              <w:t>.</w:t>
            </w:r>
          </w:p>
        </w:tc>
        <w:tc>
          <w:tcPr>
            <w:tcW w:w="1064" w:type="pct"/>
            <w:shd w:val="clear" w:color="auto" w:fill="FFFFFF" w:themeFill="background1"/>
          </w:tcPr>
          <w:p w14:paraId="401F7010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4B9B8460" w14:textId="77777777" w:rsidTr="002430FA">
        <w:trPr>
          <w:trHeight w:val="249"/>
        </w:trPr>
        <w:tc>
          <w:tcPr>
            <w:tcW w:w="378" w:type="pct"/>
            <w:shd w:val="clear" w:color="auto" w:fill="FFFFFF" w:themeFill="background1"/>
          </w:tcPr>
          <w:p w14:paraId="2995CDF4" w14:textId="2BFEDA4A" w:rsidR="00591ADD" w:rsidRDefault="00A5270C" w:rsidP="00FF0DA6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58" w:type="pct"/>
            <w:shd w:val="clear" w:color="auto" w:fill="FFFFFF" w:themeFill="background1"/>
          </w:tcPr>
          <w:p w14:paraId="730AD3D1" w14:textId="148052F6" w:rsidR="00591ADD" w:rsidRPr="00591ADD" w:rsidRDefault="007928B3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F</w:t>
            </w:r>
            <w:r w:rsidR="00591ADD" w:rsidRPr="00591ADD">
              <w:rPr>
                <w:sz w:val="20"/>
                <w:szCs w:val="20"/>
              </w:rPr>
              <w:t>ür möglichst abwechslungsreiche Arbeitshaltungen sorgen</w:t>
            </w:r>
            <w:r w:rsidR="00FF0DA6">
              <w:rPr>
                <w:sz w:val="20"/>
                <w:szCs w:val="20"/>
              </w:rPr>
              <w:t>.</w:t>
            </w:r>
          </w:p>
        </w:tc>
        <w:tc>
          <w:tcPr>
            <w:tcW w:w="1064" w:type="pct"/>
            <w:shd w:val="clear" w:color="auto" w:fill="FFFFFF" w:themeFill="background1"/>
          </w:tcPr>
          <w:p w14:paraId="016CF264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19DD0152" w14:textId="77777777" w:rsidTr="002430FA">
        <w:trPr>
          <w:trHeight w:val="249"/>
        </w:trPr>
        <w:tc>
          <w:tcPr>
            <w:tcW w:w="378" w:type="pct"/>
            <w:shd w:val="clear" w:color="auto" w:fill="FFFFFF" w:themeFill="background1"/>
          </w:tcPr>
          <w:p w14:paraId="339701A1" w14:textId="4FAC80EA" w:rsidR="00591ADD" w:rsidRDefault="00A5270C" w:rsidP="00FF0DA6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58" w:type="pct"/>
            <w:shd w:val="clear" w:color="auto" w:fill="FFFFFF" w:themeFill="background1"/>
          </w:tcPr>
          <w:p w14:paraId="432641C0" w14:textId="215DCCEF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 xml:space="preserve">Schwere Lasten gemeinsam tragen, siehe Gefährdungsbeurteilung </w:t>
            </w:r>
            <w:r w:rsidR="009E189B">
              <w:rPr>
                <w:sz w:val="20"/>
                <w:szCs w:val="20"/>
              </w:rPr>
              <w:t>„Heben und Tragen“</w:t>
            </w:r>
            <w:r w:rsidR="00FF0DA6">
              <w:rPr>
                <w:sz w:val="20"/>
                <w:szCs w:val="20"/>
              </w:rPr>
              <w:t>.</w:t>
            </w:r>
          </w:p>
        </w:tc>
        <w:tc>
          <w:tcPr>
            <w:tcW w:w="1064" w:type="pct"/>
            <w:shd w:val="clear" w:color="auto" w:fill="FFFFFF" w:themeFill="background1"/>
          </w:tcPr>
          <w:p w14:paraId="2DB5286F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A3F7A6C" w14:textId="77777777" w:rsidTr="002430FA">
        <w:trPr>
          <w:trHeight w:val="249"/>
        </w:trPr>
        <w:tc>
          <w:tcPr>
            <w:tcW w:w="378" w:type="pct"/>
            <w:shd w:val="clear" w:color="auto" w:fill="FFFFFF" w:themeFill="background1"/>
          </w:tcPr>
          <w:p w14:paraId="1B6A9C97" w14:textId="703C2EA1" w:rsidR="00C56FE5" w:rsidRDefault="00FF0DA6" w:rsidP="00FF0DA6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58" w:type="pct"/>
            <w:shd w:val="clear" w:color="auto" w:fill="FFFFFF" w:themeFill="background1"/>
          </w:tcPr>
          <w:p w14:paraId="6406192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64" w:type="pct"/>
            <w:shd w:val="clear" w:color="auto" w:fill="FFFFFF" w:themeFill="background1"/>
          </w:tcPr>
          <w:p w14:paraId="58FF03BE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24EE9F5" w14:textId="77777777" w:rsidTr="002430FA">
        <w:trPr>
          <w:trHeight w:val="249"/>
        </w:trPr>
        <w:tc>
          <w:tcPr>
            <w:tcW w:w="378" w:type="pct"/>
            <w:shd w:val="clear" w:color="auto" w:fill="FFFFFF" w:themeFill="background1"/>
          </w:tcPr>
          <w:p w14:paraId="13E1E985" w14:textId="1685DF49" w:rsidR="00C56FE5" w:rsidRDefault="00FF0DA6" w:rsidP="00FF0DA6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58" w:type="pct"/>
            <w:shd w:val="clear" w:color="auto" w:fill="FFFFFF" w:themeFill="background1"/>
          </w:tcPr>
          <w:p w14:paraId="5CC85148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64" w:type="pct"/>
            <w:shd w:val="clear" w:color="auto" w:fill="FFFFFF" w:themeFill="background1"/>
          </w:tcPr>
          <w:p w14:paraId="0BE3195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CFBA3A" w14:textId="77777777" w:rsidTr="002430FA">
        <w:trPr>
          <w:trHeight w:val="249"/>
        </w:trPr>
        <w:tc>
          <w:tcPr>
            <w:tcW w:w="378" w:type="pct"/>
            <w:shd w:val="clear" w:color="auto" w:fill="FFFFFF" w:themeFill="background1"/>
          </w:tcPr>
          <w:p w14:paraId="1E88D57C" w14:textId="75C0514E" w:rsidR="00C56FE5" w:rsidRDefault="00FF0DA6" w:rsidP="00FF0DA6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58" w:type="pct"/>
            <w:shd w:val="clear" w:color="auto" w:fill="FFFFFF" w:themeFill="background1"/>
          </w:tcPr>
          <w:p w14:paraId="0272C6E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64" w:type="pct"/>
            <w:shd w:val="clear" w:color="auto" w:fill="FFFFFF" w:themeFill="background1"/>
          </w:tcPr>
          <w:p w14:paraId="084518A9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8C704" w14:textId="77777777" w:rsidR="0067552B" w:rsidRDefault="0067552B" w:rsidP="00A23973">
      <w:pPr>
        <w:spacing w:after="0" w:line="240" w:lineRule="auto"/>
      </w:pPr>
      <w:r>
        <w:separator/>
      </w:r>
    </w:p>
  </w:endnote>
  <w:endnote w:type="continuationSeparator" w:id="0">
    <w:p w14:paraId="69EEE43C" w14:textId="77777777" w:rsidR="0067552B" w:rsidRDefault="0067552B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8F5C2" w14:textId="77777777" w:rsidR="001B52CE" w:rsidRDefault="001B52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0E58F583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B52C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B52C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667D88B2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1B52CE">
      <w:rPr>
        <w:sz w:val="18"/>
        <w:szCs w:val="18"/>
      </w:rPr>
      <w:t>12</w:t>
    </w:r>
    <w:bookmarkStart w:id="0" w:name="_GoBack"/>
    <w:bookmarkEnd w:id="0"/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</w:t>
    </w:r>
    <w:r w:rsidR="00CC0C45">
      <w:rPr>
        <w:sz w:val="18"/>
        <w:szCs w:val="18"/>
      </w:rPr>
      <w:t>3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B52C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B52C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D02F4" w14:textId="77777777" w:rsidR="0067552B" w:rsidRDefault="0067552B" w:rsidP="00A23973">
      <w:pPr>
        <w:spacing w:after="0" w:line="240" w:lineRule="auto"/>
      </w:pPr>
      <w:r>
        <w:separator/>
      </w:r>
    </w:p>
  </w:footnote>
  <w:footnote w:type="continuationSeparator" w:id="0">
    <w:p w14:paraId="74D7A93F" w14:textId="77777777" w:rsidR="0067552B" w:rsidRDefault="0067552B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93F6D" w14:textId="77777777" w:rsidR="001B52CE" w:rsidRDefault="001B52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A65A8" w14:textId="77777777" w:rsidR="001B52CE" w:rsidRDefault="001B52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5695F" w14:textId="77777777" w:rsidR="001B52CE" w:rsidRDefault="001B52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2A03"/>
    <w:rsid w:val="001B52CE"/>
    <w:rsid w:val="00217770"/>
    <w:rsid w:val="002178F0"/>
    <w:rsid w:val="002430FA"/>
    <w:rsid w:val="002718B9"/>
    <w:rsid w:val="002B3D3C"/>
    <w:rsid w:val="002F74C3"/>
    <w:rsid w:val="003322A9"/>
    <w:rsid w:val="003519B9"/>
    <w:rsid w:val="0036412E"/>
    <w:rsid w:val="004C2F31"/>
    <w:rsid w:val="0051177D"/>
    <w:rsid w:val="00591ADD"/>
    <w:rsid w:val="00596B6A"/>
    <w:rsid w:val="005F2216"/>
    <w:rsid w:val="005F3075"/>
    <w:rsid w:val="00633DB1"/>
    <w:rsid w:val="0067552B"/>
    <w:rsid w:val="006A53BA"/>
    <w:rsid w:val="006E70C7"/>
    <w:rsid w:val="007265A2"/>
    <w:rsid w:val="007377A3"/>
    <w:rsid w:val="007928B3"/>
    <w:rsid w:val="007E625F"/>
    <w:rsid w:val="008273DF"/>
    <w:rsid w:val="00861803"/>
    <w:rsid w:val="00926C74"/>
    <w:rsid w:val="00996922"/>
    <w:rsid w:val="009B746D"/>
    <w:rsid w:val="009E189B"/>
    <w:rsid w:val="00A03095"/>
    <w:rsid w:val="00A15FE2"/>
    <w:rsid w:val="00A23973"/>
    <w:rsid w:val="00A5270C"/>
    <w:rsid w:val="00B37D6F"/>
    <w:rsid w:val="00B72477"/>
    <w:rsid w:val="00BD109D"/>
    <w:rsid w:val="00C37B97"/>
    <w:rsid w:val="00C45B76"/>
    <w:rsid w:val="00C45BF4"/>
    <w:rsid w:val="00C56FE5"/>
    <w:rsid w:val="00C656EE"/>
    <w:rsid w:val="00C70693"/>
    <w:rsid w:val="00CC0C45"/>
    <w:rsid w:val="00CC5C0F"/>
    <w:rsid w:val="00CE262D"/>
    <w:rsid w:val="00D07ACF"/>
    <w:rsid w:val="00D40155"/>
    <w:rsid w:val="00D452D1"/>
    <w:rsid w:val="00D544B3"/>
    <w:rsid w:val="00D77231"/>
    <w:rsid w:val="00DB13D7"/>
    <w:rsid w:val="00DB37C1"/>
    <w:rsid w:val="00DD6C48"/>
    <w:rsid w:val="00DD7025"/>
    <w:rsid w:val="00E07E06"/>
    <w:rsid w:val="00E37837"/>
    <w:rsid w:val="00E61E41"/>
    <w:rsid w:val="00E805FF"/>
    <w:rsid w:val="00F01AE2"/>
    <w:rsid w:val="00F34C6B"/>
    <w:rsid w:val="00F40FCE"/>
    <w:rsid w:val="00F43637"/>
    <w:rsid w:val="00F60933"/>
    <w:rsid w:val="00FE090B"/>
    <w:rsid w:val="00FE7FDD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B3860-EC86-4138-A2B1-F56736A7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auf RoRo-Schiffen - Schutzmaßnahmen</vt:lpstr>
    </vt:vector>
  </TitlesOfParts>
  <Company>BG Verkehr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auf RoRo-Schiffen - Schutzmaßnahmen</dc:title>
  <dc:subject>Gefährdungsbeurteilung Binnenschifffahrt</dc:subject>
  <dc:creator>BG Verkehr</dc:creator>
  <cp:keywords/>
  <dc:description/>
  <cp:lastModifiedBy>Hoffmann, Ulrike</cp:lastModifiedBy>
  <cp:revision>12</cp:revision>
  <dcterms:created xsi:type="dcterms:W3CDTF">2023-05-15T07:54:00Z</dcterms:created>
  <dcterms:modified xsi:type="dcterms:W3CDTF">2023-12-06T10:07:00Z</dcterms:modified>
</cp:coreProperties>
</file>