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771D98EB" w:rsidR="00E61E41" w:rsidRPr="006165DC" w:rsidRDefault="00E95922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6165D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62133C1D" w:rsidR="00E61E41" w:rsidRPr="006165DC" w:rsidRDefault="00E95922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6165D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Deck</w:t>
            </w:r>
            <w:r w:rsidR="003073A1" w:rsidRPr="006165D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</w:t>
            </w:r>
            <w:r w:rsidRPr="006165D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/</w:t>
            </w:r>
            <w:r w:rsidR="003073A1" w:rsidRPr="006165D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</w:t>
            </w:r>
            <w:r w:rsidRPr="006165D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Maschine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6C4A177B" w:rsidR="00E61E41" w:rsidRPr="006165DC" w:rsidRDefault="00E95922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 w:rsidRPr="006165D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Heißarbeiten (Gas- und E-Schweißen</w:t>
            </w:r>
            <w:r w:rsidR="003073A1" w:rsidRPr="006165D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)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2B3D3C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C70693" w14:paraId="029D8CFC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0A18929A" w:rsidR="00C70693" w:rsidRPr="00926C74" w:rsidRDefault="00E9592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9592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Ordnung und Sauberkeit am Arbeitsplatz halten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6F326E3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1B3998B1" w:rsidR="00C70693" w:rsidRPr="00926C74" w:rsidRDefault="00E9592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Pr="00E9592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ur ausreichend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:rsidRPr="00595AB3" w14:paraId="54C3738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776EA524" w:rsidR="00C70693" w:rsidRPr="00E61E41" w:rsidRDefault="00E95922" w:rsidP="00E61E41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9592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Geeignete PSA zur Verfügung stellen und für deren Benutzung sorgen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, </w:t>
            </w:r>
            <w:r w:rsidRPr="006165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55DEB479" w14:textId="77777777" w:rsidTr="002B3D3C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774FC059" w:rsidR="00C70693" w:rsidRPr="00926C74" w:rsidRDefault="00E9592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9592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Beginn der Schweißarbeiten: Sicht- und Funktionskontrolle aller relevanten Arbeitsmittel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durchführen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C70693" w14:paraId="1E5ACCD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926C7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04E4EFE9" w:rsidR="00C70693" w:rsidRPr="00926C74" w:rsidRDefault="00E9592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N</w:t>
            </w:r>
            <w:r w:rsidRPr="00E9592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ur zugelassene, regelmäßig geprüfte und technisch einwandfreie Schweißgeräte und Zubehör ve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C70693" w:rsidRPr="00926C74" w:rsidRDefault="00C70693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61E41" w14:paraId="23B8668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74424BF1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44351870" w:rsidR="00E61E41" w:rsidRPr="00926C74" w:rsidRDefault="00E9592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9592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Regelmäßige Unterweisungen durchführen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E61E41" w:rsidRPr="00926C74" w:rsidRDefault="00E61E4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95922" w14:paraId="0ACF2D5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030C314" w14:textId="3C673687" w:rsidR="00E95922" w:rsidRDefault="00E9592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29B89B5A" w14:textId="08597DC1" w:rsidR="00E95922" w:rsidRPr="00E95922" w:rsidRDefault="00E9592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E9592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Dafür sorgen, dass durch regelmäßige Prüfungen der Werkzeuge und Schutzeinrichtungen der betriebssichere Zustand erhalten bleibt</w:t>
            </w:r>
          </w:p>
        </w:tc>
        <w:tc>
          <w:tcPr>
            <w:tcW w:w="1078" w:type="pct"/>
            <w:shd w:val="clear" w:color="auto" w:fill="FFFFFF" w:themeFill="background1"/>
          </w:tcPr>
          <w:p w14:paraId="2A2C914E" w14:textId="77777777" w:rsidR="00E95922" w:rsidRPr="00926C74" w:rsidRDefault="00E95922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E95922" w14:paraId="65716D9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D31E189" w14:textId="2133E009" w:rsidR="00E95922" w:rsidRDefault="00E476D1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1DA61638" w14:textId="6BFAF754" w:rsidR="00E95922" w:rsidRPr="00E95922" w:rsidRDefault="00E476D1" w:rsidP="00E476D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Schweißarbeitsplatz mit Fehlerstrom-Schutzschalter absichern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07AF26D5" w14:textId="2636E7EF" w:rsidR="00725CA4" w:rsidRPr="00926C74" w:rsidRDefault="00725CA4" w:rsidP="00725CA4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25CA4" w14:paraId="2055F9D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CF047DA" w14:textId="290E5EF9" w:rsidR="00725CA4" w:rsidRDefault="00725CA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09014B51" w14:textId="7C95AD5A" w:rsidR="00725CA4" w:rsidRDefault="00725CA4" w:rsidP="00E476D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Schweißarbeitsplatz so ein</w:t>
            </w:r>
            <w:r w:rsidRPr="00725CA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richten, dass Netz- und Schweißstromleitungen gegen mechanische Beschädigungen geschützt sind</w:t>
            </w:r>
          </w:p>
        </w:tc>
        <w:tc>
          <w:tcPr>
            <w:tcW w:w="1078" w:type="pct"/>
            <w:shd w:val="clear" w:color="auto" w:fill="FFFFFF" w:themeFill="background1"/>
          </w:tcPr>
          <w:p w14:paraId="11B32318" w14:textId="18F0E44E" w:rsidR="00725CA4" w:rsidRPr="00926C74" w:rsidRDefault="00725CA4" w:rsidP="00725CA4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25CA4" w14:paraId="08D4353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AA708BE" w14:textId="59CFF6C7" w:rsidR="00725CA4" w:rsidRDefault="00725CA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75076558" w14:textId="3BABBD3B" w:rsidR="00725CA4" w:rsidRDefault="00725CA4" w:rsidP="00E476D1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Zusätzliche </w:t>
            </w:r>
            <w:r w:rsidRPr="00725CA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Sicherheitsausrüstung zur Verfügung stellen und für deren Benutzung sorgen, wenn nicht an einem festen Schweißarbeitsplatz gearbeitet wird, </w:t>
            </w:r>
            <w:r w:rsidR="006165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z. B.</w:t>
            </w:r>
            <w:r w:rsidRPr="00725CA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isolierende Unterlagen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7C7D8C8" w14:textId="7BDBF121" w:rsidR="00725CA4" w:rsidRPr="00926C74" w:rsidRDefault="00725CA4" w:rsidP="00725CA4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25CA4" w14:paraId="0A02CFAD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8DAEB33" w14:textId="7BFC87F1" w:rsidR="00725CA4" w:rsidRDefault="00725CA4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417DD3C7" w14:textId="50F568BB" w:rsidR="00725CA4" w:rsidRDefault="00232EB3" w:rsidP="00725CA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Sicherstellen</w:t>
            </w:r>
            <w:r w:rsidR="00E736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, dass bei Regen oder überkommendem Spray zusätzliche Schutzmaßnahmen getroffen werden, </w:t>
            </w:r>
            <w:r w:rsidR="006165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z. B.</w:t>
            </w:r>
            <w:r w:rsidR="00E73690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Zelt</w:t>
            </w:r>
          </w:p>
        </w:tc>
        <w:tc>
          <w:tcPr>
            <w:tcW w:w="1078" w:type="pct"/>
            <w:shd w:val="clear" w:color="auto" w:fill="FFFFFF" w:themeFill="background1"/>
          </w:tcPr>
          <w:p w14:paraId="13324161" w14:textId="58EB37E4" w:rsidR="00725CA4" w:rsidRPr="00926C74" w:rsidRDefault="00725CA4" w:rsidP="00725CA4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725CA4" w14:paraId="0356059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09976B4C" w14:textId="6F480327" w:rsidR="00725CA4" w:rsidRDefault="00971975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10FC000E" w14:textId="791B2365" w:rsidR="00725CA4" w:rsidRDefault="00725CA4" w:rsidP="00725CA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Durch geeignete</w:t>
            </w:r>
            <w:r w:rsidRPr="00725CA4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Lüftungsmaßn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ahmen den Schweißrauch </w:t>
            </w:r>
            <w:r w:rsidR="009719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so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ableiten</w:t>
            </w:r>
            <w:r w:rsidR="00971975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, dass er vom Körper weggezogen wird</w:t>
            </w:r>
          </w:p>
        </w:tc>
        <w:tc>
          <w:tcPr>
            <w:tcW w:w="1078" w:type="pct"/>
            <w:shd w:val="clear" w:color="auto" w:fill="FFFFFF" w:themeFill="background1"/>
          </w:tcPr>
          <w:p w14:paraId="2E9ACA77" w14:textId="77777777" w:rsidR="00725CA4" w:rsidRPr="00926C74" w:rsidRDefault="00725CA4" w:rsidP="00725CA4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86F80" w14:paraId="03834917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5DA0C9D" w14:textId="5AF456E2" w:rsid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3922AEF0" w14:textId="547EC96F" w:rsidR="00386F80" w:rsidRP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86F80">
              <w:rPr>
                <w:sz w:val="20"/>
                <w:szCs w:val="20"/>
              </w:rPr>
              <w:t>Druckgasflaschen auch am Arbeitsplatz gegen Umfallen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029E071B" w14:textId="77777777" w:rsidR="00386F80" w:rsidRPr="00926C74" w:rsidRDefault="00386F80" w:rsidP="00386F80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86F80" w14:paraId="38E9232C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2F937E" w14:textId="73109789" w:rsid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083A1A60" w14:textId="1F028DAE" w:rsidR="00386F80" w:rsidRP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86F80">
              <w:rPr>
                <w:sz w:val="20"/>
                <w:szCs w:val="20"/>
              </w:rPr>
              <w:t>Für den Transport von Druckgasflaschen Flaschenkarren benutzen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81280EF" w14:textId="77777777" w:rsidR="00386F80" w:rsidRPr="00926C74" w:rsidRDefault="00386F80" w:rsidP="00386F80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86F80" w14:paraId="5FD01AE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32F8D2F" w14:textId="2A5967A6" w:rsid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3573" w:type="pct"/>
            <w:shd w:val="clear" w:color="auto" w:fill="FFFFFF" w:themeFill="background1"/>
          </w:tcPr>
          <w:p w14:paraId="72480E07" w14:textId="40020455" w:rsidR="00386F80" w:rsidRP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86F80">
              <w:rPr>
                <w:sz w:val="20"/>
                <w:szCs w:val="20"/>
              </w:rPr>
              <w:t>Acetylendruckgasflaschen imm</w:t>
            </w:r>
            <w:bookmarkStart w:id="0" w:name="_GoBack"/>
            <w:bookmarkEnd w:id="0"/>
            <w:r w:rsidRPr="00386F80">
              <w:rPr>
                <w:sz w:val="20"/>
                <w:szCs w:val="20"/>
              </w:rPr>
              <w:t>er senkrecht oder in Schräglage mit nach oben gerichtetem Absperrventil lagern, transportieren und aufstellen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14F0719" w14:textId="77777777" w:rsidR="00386F80" w:rsidRPr="00926C74" w:rsidRDefault="00386F80" w:rsidP="00386F80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86F80" w14:paraId="19BA66E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801A145" w14:textId="0C674BA9" w:rsid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3573" w:type="pct"/>
            <w:shd w:val="clear" w:color="auto" w:fill="FFFFFF" w:themeFill="background1"/>
          </w:tcPr>
          <w:p w14:paraId="2194D253" w14:textId="063C7E3C" w:rsidR="00386F80" w:rsidRP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86F80">
              <w:rPr>
                <w:sz w:val="20"/>
                <w:szCs w:val="20"/>
              </w:rPr>
              <w:t>Bei nicht angeschlossenen Druckgasflaschen die Armatur durch die Schutzkappe schützen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5557019" w14:textId="77777777" w:rsidR="00386F80" w:rsidRPr="00926C74" w:rsidRDefault="00386F80" w:rsidP="00386F80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86F80" w14:paraId="6AC5A77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4513DC" w14:textId="483612C6" w:rsid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0417D7EF" w14:textId="59C36D15" w:rsidR="00386F80" w:rsidRP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86F80">
              <w:rPr>
                <w:sz w:val="20"/>
                <w:szCs w:val="20"/>
              </w:rPr>
              <w:t>Beim Gasschweißen muss ein Druckminderer vorhanden sein. Vor Beginn der Arbeiten geeignete Feuerlöschmittel bereitstellen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1C3ACB7" w14:textId="77777777" w:rsidR="00386F80" w:rsidRPr="00926C74" w:rsidRDefault="00386F80" w:rsidP="00386F80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86F80" w14:paraId="4B324AD5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00E9E52" w14:textId="20E90D25" w:rsid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3BDC6D28" w14:textId="6CA0B2CB" w:rsidR="00386F80" w:rsidRPr="00386F80" w:rsidRDefault="00232EB3" w:rsidP="00232EB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>Schweißarbeitsplätze</w:t>
            </w:r>
            <w:r w:rsidR="00386F80" w:rsidRPr="00386F80">
              <w:rPr>
                <w:sz w:val="20"/>
                <w:szCs w:val="20"/>
              </w:rPr>
              <w:t xml:space="preserve"> gegebenenfalls durch</w:t>
            </w:r>
            <w:r>
              <w:rPr>
                <w:sz w:val="20"/>
                <w:szCs w:val="20"/>
              </w:rPr>
              <w:t xml:space="preserve"> Aufstellen von Stellwänden abschirmen, um Personen</w:t>
            </w:r>
            <w:r w:rsidR="00386F80" w:rsidRPr="00386F80">
              <w:rPr>
                <w:sz w:val="20"/>
                <w:szCs w:val="20"/>
              </w:rPr>
              <w:t xml:space="preserve"> an Arbeitsplätzen in der Nähe nicht durch Licht- od</w:t>
            </w:r>
            <w:r>
              <w:rPr>
                <w:sz w:val="20"/>
                <w:szCs w:val="20"/>
              </w:rPr>
              <w:t>er Wärmestrahlung zu schädigen.</w:t>
            </w:r>
          </w:p>
        </w:tc>
        <w:tc>
          <w:tcPr>
            <w:tcW w:w="1078" w:type="pct"/>
            <w:shd w:val="clear" w:color="auto" w:fill="FFFFFF" w:themeFill="background1"/>
          </w:tcPr>
          <w:p w14:paraId="1254684F" w14:textId="77777777" w:rsidR="00386F80" w:rsidRPr="00926C74" w:rsidRDefault="00386F80" w:rsidP="00386F80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86F80" w14:paraId="323E16D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203011E" w14:textId="10E4B167" w:rsid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784ECBEA" w14:textId="4394AD6D" w:rsidR="00386F80" w:rsidRP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86F80">
              <w:rPr>
                <w:sz w:val="20"/>
                <w:szCs w:val="20"/>
              </w:rPr>
              <w:t xml:space="preserve">Nur für den Anwendungszweck und die </w:t>
            </w:r>
            <w:proofErr w:type="spellStart"/>
            <w:r w:rsidRPr="00386F80">
              <w:rPr>
                <w:sz w:val="20"/>
                <w:szCs w:val="20"/>
              </w:rPr>
              <w:t>Gasart</w:t>
            </w:r>
            <w:proofErr w:type="spellEnd"/>
            <w:r w:rsidRPr="00386F80">
              <w:rPr>
                <w:sz w:val="20"/>
                <w:szCs w:val="20"/>
              </w:rPr>
              <w:t xml:space="preserve"> zugelassene Gasschläuche benutzen (blau für Sauerstoff, rot für Acetylen)</w:t>
            </w:r>
          </w:p>
        </w:tc>
        <w:tc>
          <w:tcPr>
            <w:tcW w:w="1078" w:type="pct"/>
            <w:shd w:val="clear" w:color="auto" w:fill="FFFFFF" w:themeFill="background1"/>
          </w:tcPr>
          <w:p w14:paraId="01F1BF21" w14:textId="77777777" w:rsidR="00386F80" w:rsidRPr="00926C74" w:rsidRDefault="00386F80" w:rsidP="00386F80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86F80" w14:paraId="4356241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D3F43B0" w14:textId="6E6FBC85" w:rsid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3573" w:type="pct"/>
            <w:shd w:val="clear" w:color="auto" w:fill="FFFFFF" w:themeFill="background1"/>
          </w:tcPr>
          <w:p w14:paraId="0F1490C8" w14:textId="39CE1074" w:rsidR="00386F80" w:rsidRP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86F80">
              <w:rPr>
                <w:sz w:val="20"/>
                <w:szCs w:val="20"/>
              </w:rPr>
              <w:t>Vor Beginn der Arbeiten für eine schriftliche Schweißerlaubnis (HOT WORK PERMIT)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2302F3F8" w14:textId="77777777" w:rsidR="00386F80" w:rsidRPr="00926C74" w:rsidRDefault="00386F80" w:rsidP="00386F80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86F80" w14:paraId="702E1F6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8E1DFC5" w14:textId="4786C022" w:rsid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21</w:t>
            </w:r>
          </w:p>
        </w:tc>
        <w:tc>
          <w:tcPr>
            <w:tcW w:w="3573" w:type="pct"/>
            <w:shd w:val="clear" w:color="auto" w:fill="FFFFFF" w:themeFill="background1"/>
          </w:tcPr>
          <w:p w14:paraId="3C527E94" w14:textId="315A1486" w:rsidR="00386F80" w:rsidRPr="00386F80" w:rsidRDefault="00386F80" w:rsidP="00386F8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86F80">
              <w:rPr>
                <w:sz w:val="20"/>
                <w:szCs w:val="20"/>
              </w:rPr>
              <w:t>Vor Beginn der Arbeiten alle brennbaren Materialen entfernen und Oberflächen von Fett und Öl befreien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3CED0D4" w14:textId="77777777" w:rsidR="00386F80" w:rsidRPr="00926C74" w:rsidRDefault="00386F80" w:rsidP="00386F80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86F80" w14:paraId="1325B6FB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BD363B9" w14:textId="2D036153" w:rsidR="00386F80" w:rsidRDefault="00386F80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22</w:t>
            </w:r>
          </w:p>
        </w:tc>
        <w:tc>
          <w:tcPr>
            <w:tcW w:w="3573" w:type="pct"/>
            <w:shd w:val="clear" w:color="auto" w:fill="FFFFFF" w:themeFill="background1"/>
          </w:tcPr>
          <w:p w14:paraId="27A5AD0A" w14:textId="3EBBE0B5" w:rsidR="00386F80" w:rsidRDefault="003C328B" w:rsidP="00725CA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C32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Beginn der Arbeiten verbliebene Stoffe und Gegenstände mit feuerfesten Materialien abdecken/-schirmen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9EC23CA" w14:textId="77777777" w:rsidR="00386F80" w:rsidRPr="00926C74" w:rsidRDefault="00386F80" w:rsidP="00725CA4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86F80" w14:paraId="6C66E5F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1F70D52D" w14:textId="570C8603" w:rsidR="00386F80" w:rsidRDefault="00386F80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23</w:t>
            </w:r>
          </w:p>
        </w:tc>
        <w:tc>
          <w:tcPr>
            <w:tcW w:w="3573" w:type="pct"/>
            <w:shd w:val="clear" w:color="auto" w:fill="FFFFFF" w:themeFill="background1"/>
          </w:tcPr>
          <w:p w14:paraId="46AEE03C" w14:textId="6ADE13FC" w:rsidR="00386F80" w:rsidRDefault="003C328B" w:rsidP="00725CA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C32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Vor Beginn der Arbeiten Öffnungen Ritzen, u.</w:t>
            </w:r>
            <w:r w:rsidR="006165DC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Pr="003C32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ä. abdichten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DDD432D" w14:textId="77777777" w:rsidR="00386F80" w:rsidRPr="00926C74" w:rsidRDefault="00386F80" w:rsidP="00725CA4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86F80" w14:paraId="38088F64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0FEF9C1" w14:textId="513AA454" w:rsidR="00386F80" w:rsidRDefault="00386F80" w:rsidP="00C70693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24</w:t>
            </w:r>
          </w:p>
        </w:tc>
        <w:tc>
          <w:tcPr>
            <w:tcW w:w="3573" w:type="pct"/>
            <w:shd w:val="clear" w:color="auto" w:fill="FFFFFF" w:themeFill="background1"/>
          </w:tcPr>
          <w:p w14:paraId="10C03D0E" w14:textId="62AB1EDF" w:rsidR="00386F80" w:rsidRDefault="003C328B" w:rsidP="00725CA4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C328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Zum frühzeitigen Erkennen eines Sauerstoffüberschusses zugelassene Sauerstoffmessgeräte mit akustischem Warnsignal verwenden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39F2F0B1" w14:textId="77777777" w:rsidR="00386F80" w:rsidRPr="00926C74" w:rsidRDefault="00386F80" w:rsidP="00725CA4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C328B" w14:paraId="1D482669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C39EECA" w14:textId="3C44154F" w:rsidR="003C328B" w:rsidRDefault="003C328B" w:rsidP="003C328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3573" w:type="pct"/>
            <w:shd w:val="clear" w:color="auto" w:fill="FFFFFF" w:themeFill="background1"/>
          </w:tcPr>
          <w:p w14:paraId="658A9093" w14:textId="0DF12FA9" w:rsidR="003C328B" w:rsidRPr="003C328B" w:rsidRDefault="003C328B" w:rsidP="003C328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C328B">
              <w:rPr>
                <w:sz w:val="20"/>
                <w:szCs w:val="20"/>
              </w:rPr>
              <w:t>Entleeren und Reinigen des Abfallbehälters sowie eine flammenerstickende Schutzfüllung während der Arbeiten</w:t>
            </w:r>
            <w:r w:rsidR="00E73690">
              <w:rPr>
                <w:sz w:val="20"/>
                <w:szCs w:val="20"/>
              </w:rPr>
              <w:t xml:space="preserve"> sicherstellen</w:t>
            </w:r>
            <w:r w:rsidRPr="003C328B">
              <w:rPr>
                <w:sz w:val="20"/>
                <w:szCs w:val="20"/>
              </w:rPr>
              <w:t>, gegebenenfalls auch gefahrloses Abführen von Schadstoffen</w:t>
            </w:r>
          </w:p>
        </w:tc>
        <w:tc>
          <w:tcPr>
            <w:tcW w:w="1078" w:type="pct"/>
            <w:shd w:val="clear" w:color="auto" w:fill="FFFFFF" w:themeFill="background1"/>
          </w:tcPr>
          <w:p w14:paraId="0FD94566" w14:textId="77777777" w:rsidR="003C328B" w:rsidRPr="00926C74" w:rsidRDefault="003C328B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C328B" w14:paraId="5F5C9C98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3E10915" w14:textId="1928A242" w:rsidR="003C328B" w:rsidRDefault="003C328B" w:rsidP="003C328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26</w:t>
            </w:r>
          </w:p>
        </w:tc>
        <w:tc>
          <w:tcPr>
            <w:tcW w:w="3573" w:type="pct"/>
            <w:shd w:val="clear" w:color="auto" w:fill="FFFFFF" w:themeFill="background1"/>
          </w:tcPr>
          <w:p w14:paraId="4B264BA9" w14:textId="6A8D5585" w:rsidR="003C328B" w:rsidRPr="003C328B" w:rsidRDefault="003C328B" w:rsidP="003C328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C328B">
              <w:rPr>
                <w:sz w:val="20"/>
                <w:szCs w:val="20"/>
              </w:rPr>
              <w:t>Überwachung des Bereiches mit Brandgefährdung während der Arbeiten durch Brandposten sicherstellen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173174DA" w14:textId="77777777" w:rsidR="003C328B" w:rsidRPr="00926C74" w:rsidRDefault="003C328B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C328B" w14:paraId="4B36E1E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2CB3773" w14:textId="29BB1B1C" w:rsidR="003C328B" w:rsidRDefault="003C328B" w:rsidP="003C328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27</w:t>
            </w:r>
          </w:p>
        </w:tc>
        <w:tc>
          <w:tcPr>
            <w:tcW w:w="3573" w:type="pct"/>
            <w:shd w:val="clear" w:color="auto" w:fill="FFFFFF" w:themeFill="background1"/>
          </w:tcPr>
          <w:p w14:paraId="391AF8A4" w14:textId="4B16BE49" w:rsidR="003C328B" w:rsidRPr="003C328B" w:rsidRDefault="003C328B" w:rsidP="003C328B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3C328B">
              <w:rPr>
                <w:sz w:val="20"/>
                <w:szCs w:val="20"/>
              </w:rPr>
              <w:t>Wiederholte Kontrolle des Bereiches mit Brandgefährdung nach Beenden der Arbeiten durch Brandwache sicherstellen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AC17874" w14:textId="73B2027F" w:rsidR="003C328B" w:rsidRPr="00926C74" w:rsidRDefault="003C328B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C328B" w14:paraId="3D33B2E0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881F2B2" w14:textId="7CB0C7B9" w:rsidR="003C328B" w:rsidRDefault="003C328B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28</w:t>
            </w:r>
          </w:p>
        </w:tc>
        <w:tc>
          <w:tcPr>
            <w:tcW w:w="3573" w:type="pct"/>
            <w:shd w:val="clear" w:color="auto" w:fill="FFFFFF" w:themeFill="background1"/>
          </w:tcPr>
          <w:p w14:paraId="0C488543" w14:textId="529DBC90" w:rsidR="003C328B" w:rsidRPr="003C328B" w:rsidRDefault="003C328B" w:rsidP="003C328B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3C328B">
              <w:rPr>
                <w:sz w:val="20"/>
                <w:szCs w:val="20"/>
              </w:rPr>
              <w:t>Für gute Belüftung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52D12B6" w14:textId="77777777" w:rsidR="003C328B" w:rsidRPr="00926C74" w:rsidRDefault="003C328B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C328B" w14:paraId="3D4C5EC4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25411C0" w14:textId="27AD0C50" w:rsidR="003C328B" w:rsidRDefault="003C328B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29</w:t>
            </w:r>
          </w:p>
        </w:tc>
        <w:tc>
          <w:tcPr>
            <w:tcW w:w="3573" w:type="pct"/>
            <w:shd w:val="clear" w:color="auto" w:fill="FFFFFF" w:themeFill="background1"/>
          </w:tcPr>
          <w:p w14:paraId="2E39D5F5" w14:textId="0857CB64" w:rsidR="003C328B" w:rsidRPr="003C328B" w:rsidRDefault="003C328B" w:rsidP="003C328B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3C328B">
              <w:rPr>
                <w:sz w:val="20"/>
                <w:szCs w:val="20"/>
              </w:rPr>
              <w:t>unkontrollierten Gasaustritt vermeiden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BD1DE5C" w14:textId="77777777" w:rsidR="003C328B" w:rsidRPr="00926C74" w:rsidRDefault="003C328B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C328B" w14:paraId="20E8C95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D18ADAB" w14:textId="655470C8" w:rsidR="003C328B" w:rsidRDefault="003C328B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3573" w:type="pct"/>
            <w:shd w:val="clear" w:color="auto" w:fill="FFFFFF" w:themeFill="background1"/>
          </w:tcPr>
          <w:p w14:paraId="16CB536A" w14:textId="62743301" w:rsidR="003C328B" w:rsidRPr="003C328B" w:rsidRDefault="003C328B" w:rsidP="003C328B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3C328B">
              <w:rPr>
                <w:sz w:val="20"/>
                <w:szCs w:val="20"/>
              </w:rPr>
              <w:t xml:space="preserve">Ganzkörperbedeckende Kleidung tragen, </w:t>
            </w:r>
            <w:r w:rsidR="006165DC">
              <w:rPr>
                <w:sz w:val="20"/>
                <w:szCs w:val="20"/>
              </w:rPr>
              <w:t>z. B.</w:t>
            </w:r>
            <w:r w:rsidRPr="003C328B">
              <w:rPr>
                <w:sz w:val="20"/>
                <w:szCs w:val="20"/>
              </w:rPr>
              <w:t xml:space="preserve"> schwer entflammbarer Schutzanzug und eine Lederschürze</w:t>
            </w:r>
          </w:p>
        </w:tc>
        <w:tc>
          <w:tcPr>
            <w:tcW w:w="1078" w:type="pct"/>
            <w:shd w:val="clear" w:color="auto" w:fill="FFFFFF" w:themeFill="background1"/>
          </w:tcPr>
          <w:p w14:paraId="114BB844" w14:textId="5F052BDE" w:rsidR="003C328B" w:rsidRPr="00926C74" w:rsidRDefault="003C328B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3C328B" w14:paraId="43F0D5FE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84F0DCC" w14:textId="1D4E5E62" w:rsidR="003C328B" w:rsidRDefault="003C328B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31</w:t>
            </w:r>
          </w:p>
        </w:tc>
        <w:tc>
          <w:tcPr>
            <w:tcW w:w="3573" w:type="pct"/>
            <w:shd w:val="clear" w:color="auto" w:fill="FFFFFF" w:themeFill="background1"/>
          </w:tcPr>
          <w:p w14:paraId="3BD140D3" w14:textId="669D878F" w:rsidR="003C328B" w:rsidRPr="003C328B" w:rsidRDefault="003C328B" w:rsidP="003C328B">
            <w:pPr>
              <w:spacing w:before="120" w:after="8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Schutzschirme um den Arbeitsbereich aufstellen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5B09FD7" w14:textId="77777777" w:rsidR="003C328B" w:rsidRPr="00926C74" w:rsidRDefault="003C328B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5DC" w14:paraId="20E3CDEA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6BD1377" w14:textId="72855BCC" w:rsidR="006165DC" w:rsidRDefault="006165DC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32</w:t>
            </w:r>
          </w:p>
        </w:tc>
        <w:tc>
          <w:tcPr>
            <w:tcW w:w="3573" w:type="pct"/>
            <w:shd w:val="clear" w:color="auto" w:fill="FFFFFF" w:themeFill="background1"/>
          </w:tcPr>
          <w:p w14:paraId="2EA096D2" w14:textId="77777777" w:rsidR="006165DC" w:rsidRDefault="006165DC" w:rsidP="003C328B">
            <w:pPr>
              <w:spacing w:before="120" w:after="80"/>
              <w:ind w:left="35"/>
              <w:rPr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61C6C0EA" w14:textId="77777777" w:rsidR="006165DC" w:rsidRPr="00926C74" w:rsidRDefault="006165DC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5DC" w14:paraId="76EBEB5F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3704F97" w14:textId="1B2AEB48" w:rsidR="006165DC" w:rsidRDefault="006165DC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3573" w:type="pct"/>
            <w:shd w:val="clear" w:color="auto" w:fill="FFFFFF" w:themeFill="background1"/>
          </w:tcPr>
          <w:p w14:paraId="46AA3A35" w14:textId="77777777" w:rsidR="006165DC" w:rsidRDefault="006165DC" w:rsidP="003C328B">
            <w:pPr>
              <w:spacing w:before="120" w:after="80"/>
              <w:ind w:left="35"/>
              <w:rPr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0B87E1BE" w14:textId="77777777" w:rsidR="006165DC" w:rsidRPr="00926C74" w:rsidRDefault="006165DC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6165DC" w14:paraId="550E4A92" w14:textId="77777777" w:rsidTr="002B3D3C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3A9CD25" w14:textId="55A9DEC2" w:rsidR="006165DC" w:rsidRDefault="006165DC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3573" w:type="pct"/>
            <w:shd w:val="clear" w:color="auto" w:fill="FFFFFF" w:themeFill="background1"/>
          </w:tcPr>
          <w:p w14:paraId="442FD284" w14:textId="77777777" w:rsidR="006165DC" w:rsidRDefault="006165DC" w:rsidP="003C328B">
            <w:pPr>
              <w:spacing w:before="120" w:after="80"/>
              <w:ind w:left="35"/>
              <w:rPr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79ABF621" w14:textId="77777777" w:rsidR="006165DC" w:rsidRPr="00926C74" w:rsidRDefault="006165DC" w:rsidP="003C328B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A8B10" w14:textId="77777777" w:rsidR="00D01963" w:rsidRDefault="00D01963" w:rsidP="00A23973">
      <w:pPr>
        <w:spacing w:after="0" w:line="240" w:lineRule="auto"/>
      </w:pPr>
      <w:r>
        <w:separator/>
      </w:r>
    </w:p>
  </w:endnote>
  <w:endnote w:type="continuationSeparator" w:id="0">
    <w:p w14:paraId="7EC63B90" w14:textId="77777777" w:rsidR="00D01963" w:rsidRDefault="00D0196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1DA8EC36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6165DC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6165DC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60F457E7" w:rsidR="003322A9" w:rsidRPr="004C2F31" w:rsidRDefault="000C764E" w:rsidP="000C764E">
    <w:pPr>
      <w:pStyle w:val="Fuzeile"/>
      <w:rPr>
        <w:sz w:val="20"/>
        <w:szCs w:val="20"/>
      </w:rPr>
    </w:pPr>
    <w:r>
      <w:rPr>
        <w:sz w:val="18"/>
        <w:szCs w:val="18"/>
      </w:rPr>
      <w:t xml:space="preserve">Version: </w:t>
    </w:r>
    <w:r w:rsidR="006165DC">
      <w:rPr>
        <w:sz w:val="18"/>
        <w:szCs w:val="18"/>
      </w:rPr>
      <w:t>04</w:t>
    </w:r>
    <w:r>
      <w:rPr>
        <w:sz w:val="18"/>
        <w:szCs w:val="18"/>
      </w:rPr>
      <w:t>/</w:t>
    </w:r>
    <w:r w:rsidR="003322A9" w:rsidRPr="00E22176">
      <w:rPr>
        <w:sz w:val="18"/>
        <w:szCs w:val="18"/>
      </w:rPr>
      <w:t>20</w:t>
    </w:r>
    <w:r w:rsidR="006165DC">
      <w:rPr>
        <w:sz w:val="18"/>
        <w:szCs w:val="18"/>
      </w:rPr>
      <w:t>22</w:t>
    </w:r>
    <w:r w:rsidR="003322A9" w:rsidRPr="00E22176">
      <w:rPr>
        <w:sz w:val="18"/>
        <w:szCs w:val="18"/>
      </w:rPr>
      <w:t xml:space="preserve"> (BG Verkehr)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6165D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6165DC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9A957" w14:textId="77777777" w:rsidR="00D01963" w:rsidRDefault="00D01963" w:rsidP="00A23973">
      <w:pPr>
        <w:spacing w:after="0" w:line="240" w:lineRule="auto"/>
      </w:pPr>
      <w:r>
        <w:separator/>
      </w:r>
    </w:p>
  </w:footnote>
  <w:footnote w:type="continuationSeparator" w:id="0">
    <w:p w14:paraId="517D28E5" w14:textId="77777777" w:rsidR="00D01963" w:rsidRDefault="00D01963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4"/>
  </w:num>
  <w:num w:numId="14">
    <w:abstractNumId w:val="4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C764E"/>
    <w:rsid w:val="00182A03"/>
    <w:rsid w:val="00217770"/>
    <w:rsid w:val="00232EB3"/>
    <w:rsid w:val="002718B9"/>
    <w:rsid w:val="002B3D3C"/>
    <w:rsid w:val="002F74C3"/>
    <w:rsid w:val="003073A1"/>
    <w:rsid w:val="003322A9"/>
    <w:rsid w:val="0036412E"/>
    <w:rsid w:val="00386F80"/>
    <w:rsid w:val="003C328B"/>
    <w:rsid w:val="004C2F31"/>
    <w:rsid w:val="0051177D"/>
    <w:rsid w:val="00596B6A"/>
    <w:rsid w:val="005F3075"/>
    <w:rsid w:val="006165DC"/>
    <w:rsid w:val="00633DB1"/>
    <w:rsid w:val="006A53BA"/>
    <w:rsid w:val="006E70C7"/>
    <w:rsid w:val="00725CA4"/>
    <w:rsid w:val="007265A2"/>
    <w:rsid w:val="00926C74"/>
    <w:rsid w:val="00971975"/>
    <w:rsid w:val="00996922"/>
    <w:rsid w:val="00A15FE2"/>
    <w:rsid w:val="00A23973"/>
    <w:rsid w:val="00B70FDA"/>
    <w:rsid w:val="00B72477"/>
    <w:rsid w:val="00C37B97"/>
    <w:rsid w:val="00C45B76"/>
    <w:rsid w:val="00C70693"/>
    <w:rsid w:val="00CB0E99"/>
    <w:rsid w:val="00CC5C0F"/>
    <w:rsid w:val="00CE262D"/>
    <w:rsid w:val="00D01963"/>
    <w:rsid w:val="00D07ACF"/>
    <w:rsid w:val="00D40155"/>
    <w:rsid w:val="00D46B93"/>
    <w:rsid w:val="00D77231"/>
    <w:rsid w:val="00DB13D7"/>
    <w:rsid w:val="00DB37C1"/>
    <w:rsid w:val="00DD6C48"/>
    <w:rsid w:val="00E37837"/>
    <w:rsid w:val="00E476D1"/>
    <w:rsid w:val="00E61E41"/>
    <w:rsid w:val="00E73690"/>
    <w:rsid w:val="00E805FF"/>
    <w:rsid w:val="00E95922"/>
    <w:rsid w:val="00F01AE2"/>
    <w:rsid w:val="00F34C6B"/>
    <w:rsid w:val="00F40FCE"/>
    <w:rsid w:val="00F43637"/>
    <w:rsid w:val="00FC38DA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Schutzmaßnahmen - Heißarbeiten (Gas- und E-Schweißen)</vt:lpstr>
    </vt:vector>
  </TitlesOfParts>
  <Company>BG Verkehr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Schutzmaßnahmen - Heißarbeiten (Gas- und E-Schweißen)</dc:title>
  <dc:subject/>
  <dc:creator>BG Verkehr</dc:creator>
  <cp:keywords/>
  <dc:description/>
  <cp:lastModifiedBy>Hoffmann, Ulrike</cp:lastModifiedBy>
  <cp:revision>2</cp:revision>
  <dcterms:created xsi:type="dcterms:W3CDTF">2022-12-02T13:03:00Z</dcterms:created>
  <dcterms:modified xsi:type="dcterms:W3CDTF">2022-12-02T13:03:00Z</dcterms:modified>
</cp:coreProperties>
</file>