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664A57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664A57" w:rsidRPr="00DE5450" w:rsidRDefault="00664A57" w:rsidP="00664A5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29C88008" w:rsidR="00664A57" w:rsidRPr="00D07ACF" w:rsidRDefault="00664A57" w:rsidP="00664A5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664A57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664A57" w:rsidRPr="00EC62CD" w:rsidRDefault="00664A57" w:rsidP="00664A5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57ED2498" w:rsidR="00664A57" w:rsidRPr="00D07ACF" w:rsidRDefault="00664A57" w:rsidP="00664A5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692923C3" w:rsidR="00824C44" w:rsidRPr="00D07ACF" w:rsidRDefault="00546D10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bei</w:t>
            </w:r>
            <w:r w:rsidR="00EF4EE0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klimatischen Gefährdungen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41357082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="001A1666" w:rsidRPr="00D07ACF">
        <w:rPr>
          <w:b w:val="0"/>
          <w:sz w:val="20"/>
        </w:rPr>
        <w:t xml:space="preserve">(siehe auch </w:t>
      </w:r>
      <w:r w:rsidR="001A1666">
        <w:rPr>
          <w:b w:val="0"/>
          <w:sz w:val="20"/>
        </w:rPr>
        <w:t xml:space="preserve">Handbuch See </w:t>
      </w:r>
      <w:hyperlink r:id="rId9" w:history="1">
        <w:r w:rsidR="001A1666" w:rsidRPr="001A1666">
          <w:rPr>
            <w:rStyle w:val="Hyperlink"/>
            <w:b w:val="0"/>
            <w:sz w:val="20"/>
          </w:rPr>
          <w:t>A 6</w:t>
        </w:r>
      </w:hyperlink>
      <w:bookmarkStart w:id="0" w:name="_GoBack"/>
      <w:bookmarkEnd w:id="0"/>
      <w:r w:rsidR="001A1666" w:rsidRPr="00D07ACF">
        <w:rPr>
          <w:b w:val="0"/>
          <w:sz w:val="20"/>
        </w:rPr>
        <w:t>)</w:t>
      </w:r>
    </w:p>
    <w:p w14:paraId="4A4996C3" w14:textId="77777777" w:rsidR="00071349" w:rsidRPr="00664A57" w:rsidRDefault="00071349" w:rsidP="00071349">
      <w:pPr>
        <w:pStyle w:val="Az2zu2"/>
        <w:ind w:left="360"/>
        <w:rPr>
          <w:sz w:val="20"/>
          <w:szCs w:val="20"/>
        </w:rPr>
      </w:pPr>
      <w:r w:rsidRPr="00664A57">
        <w:rPr>
          <w:sz w:val="20"/>
          <w:szCs w:val="20"/>
        </w:rPr>
        <w:t>Anzeichen von Hitzeerkrankung / Erfrierungen erkennen und Maßnahmen ergreifen</w:t>
      </w:r>
    </w:p>
    <w:p w14:paraId="38E00C5B" w14:textId="204B37A8" w:rsidR="00136FDF" w:rsidRPr="00664A57" w:rsidRDefault="006F2862" w:rsidP="00664A57">
      <w:pPr>
        <w:pStyle w:val="Az2zu2"/>
        <w:ind w:left="360"/>
        <w:rPr>
          <w:sz w:val="20"/>
          <w:szCs w:val="20"/>
        </w:rPr>
      </w:pPr>
      <w:r>
        <w:rPr>
          <w:sz w:val="20"/>
          <w:szCs w:val="20"/>
        </w:rPr>
        <w:t>Schutz vor UV-</w:t>
      </w:r>
      <w:r w:rsidR="00071349" w:rsidRPr="00664A57">
        <w:rPr>
          <w:sz w:val="20"/>
          <w:szCs w:val="20"/>
        </w:rPr>
        <w:t>Strahlung</w:t>
      </w:r>
    </w:p>
    <w:p w14:paraId="295C8177" w14:textId="2F48AD3D" w:rsidR="00136FDF" w:rsidRPr="00664A57" w:rsidRDefault="00664A57" w:rsidP="00136FDF">
      <w:pPr>
        <w:pStyle w:val="Az2zu2"/>
        <w:ind w:left="360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32BDC48E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071349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071349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78BF5B22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136FDF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136FDF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A166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A166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-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4" w15:restartNumberingAfterBreak="0">
    <w:nsid w:val="55877157"/>
    <w:multiLevelType w:val="hybridMultilevel"/>
    <w:tmpl w:val="E72AEF32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4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71349"/>
    <w:rsid w:val="000D241D"/>
    <w:rsid w:val="00136FDF"/>
    <w:rsid w:val="00182A03"/>
    <w:rsid w:val="001A1666"/>
    <w:rsid w:val="001F5BAD"/>
    <w:rsid w:val="00217770"/>
    <w:rsid w:val="002718B9"/>
    <w:rsid w:val="002C369F"/>
    <w:rsid w:val="002F74C3"/>
    <w:rsid w:val="0036412E"/>
    <w:rsid w:val="00364DB0"/>
    <w:rsid w:val="0051177D"/>
    <w:rsid w:val="00546D10"/>
    <w:rsid w:val="00633DB1"/>
    <w:rsid w:val="00664A57"/>
    <w:rsid w:val="006E70C7"/>
    <w:rsid w:val="006F2862"/>
    <w:rsid w:val="007226E0"/>
    <w:rsid w:val="007265A2"/>
    <w:rsid w:val="00753486"/>
    <w:rsid w:val="00824C44"/>
    <w:rsid w:val="00892BB9"/>
    <w:rsid w:val="008B04C9"/>
    <w:rsid w:val="00A215B2"/>
    <w:rsid w:val="00A23973"/>
    <w:rsid w:val="00A3291E"/>
    <w:rsid w:val="00AD7022"/>
    <w:rsid w:val="00B72477"/>
    <w:rsid w:val="00C363E8"/>
    <w:rsid w:val="00C45B76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EF4EE0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-502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A1666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a/bgverkehr_hbsee_a-Documents/hbsee_a06/hbsee_a06.pdf&amp;alias=bgverkehr_hbsee_a_hbseea06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Hoffmann, Ulrike</cp:lastModifiedBy>
  <cp:revision>7</cp:revision>
  <dcterms:created xsi:type="dcterms:W3CDTF">2022-04-07T09:00:00Z</dcterms:created>
  <dcterms:modified xsi:type="dcterms:W3CDTF">2022-05-04T12:58:00Z</dcterms:modified>
</cp:coreProperties>
</file>