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Branche / Arbeitsbereich / Tätigkeit"/>
      </w:tblPr>
      <w:tblGrid>
        <w:gridCol w:w="1751"/>
        <w:gridCol w:w="2644"/>
      </w:tblGrid>
      <w:tr w:rsidR="00D07ACF" w14:paraId="74AA9CDE" w14:textId="77777777" w:rsidTr="007D79BA">
        <w:trPr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D07ACF" w14:paraId="166507EF" w14:textId="77777777" w:rsidTr="007D79BA">
        <w:trPr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D07ACF" w:rsidRPr="00EC62CD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Kombüse</w:t>
            </w:r>
          </w:p>
        </w:tc>
      </w:tr>
      <w:tr w:rsidR="00D07ACF" w14:paraId="6EE5AA75" w14:textId="77777777" w:rsidTr="007D79BA">
        <w:trPr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Arbeiten in der Kombüse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Unternehmen / Schiff / Stand"/>
      </w:tblPr>
      <w:tblGrid>
        <w:gridCol w:w="1751"/>
        <w:gridCol w:w="2502"/>
      </w:tblGrid>
      <w:tr w:rsidR="00D07ACF" w14:paraId="3D8B0BB8" w14:textId="77777777" w:rsidTr="007D79BA">
        <w:trPr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7D79BA">
        <w:trPr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7D79BA">
        <w:trPr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0C764E">
      <w:pPr>
        <w:spacing w:after="480"/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49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27"/>
      </w:tblGrid>
      <w:tr w:rsidR="00926C74" w14:paraId="0C28360A" w14:textId="77777777" w:rsidTr="00CF44D1">
        <w:trPr>
          <w:cantSplit/>
          <w:trHeight w:val="266"/>
          <w:tblHeader/>
        </w:trPr>
        <w:tc>
          <w:tcPr>
            <w:tcW w:w="351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96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926C74" w14:paraId="029D8CFC" w14:textId="77777777" w:rsidTr="00CF44D1">
        <w:trPr>
          <w:trHeight w:val="266"/>
        </w:trPr>
        <w:tc>
          <w:tcPr>
            <w:tcW w:w="351" w:type="pct"/>
            <w:shd w:val="clear" w:color="auto" w:fill="FFFFFF" w:themeFill="background1"/>
          </w:tcPr>
          <w:p w14:paraId="7DADD58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96" w:type="pct"/>
            <w:shd w:val="clear" w:color="auto" w:fill="FFFFFF" w:themeFill="background1"/>
          </w:tcPr>
          <w:p w14:paraId="10E589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Enganliegende Kleidung tragen</w:t>
            </w:r>
          </w:p>
        </w:tc>
        <w:tc>
          <w:tcPr>
            <w:tcW w:w="1053" w:type="pct"/>
            <w:shd w:val="clear" w:color="auto" w:fill="FFFFFF" w:themeFill="background1"/>
          </w:tcPr>
          <w:p w14:paraId="50CDCF7B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6F326E3D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713657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96" w:type="pct"/>
            <w:shd w:val="clear" w:color="auto" w:fill="FFFFFF" w:themeFill="background1"/>
          </w:tcPr>
          <w:p w14:paraId="4CBCD79C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Sicht- und Funktionskontrolle auf Mängel vor der Benutzung von Küchenmaschinen</w:t>
            </w:r>
          </w:p>
        </w:tc>
        <w:tc>
          <w:tcPr>
            <w:tcW w:w="1053" w:type="pct"/>
            <w:shd w:val="clear" w:color="auto" w:fill="FFFFFF" w:themeFill="background1"/>
          </w:tcPr>
          <w:p w14:paraId="03A86B8B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:rsidRPr="00595AB3" w14:paraId="54C37389" w14:textId="77777777" w:rsidTr="00CF44D1">
        <w:trPr>
          <w:trHeight w:val="266"/>
        </w:trPr>
        <w:tc>
          <w:tcPr>
            <w:tcW w:w="351" w:type="pct"/>
            <w:shd w:val="clear" w:color="auto" w:fill="FFFFFF" w:themeFill="background1"/>
          </w:tcPr>
          <w:p w14:paraId="7CBC0395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96" w:type="pct"/>
            <w:shd w:val="clear" w:color="auto" w:fill="FFFFFF" w:themeFill="background1"/>
          </w:tcPr>
          <w:p w14:paraId="53E25AD9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Schutzeinrichtungen an Küchenmaschinen bestimmungsgemäß verwenden</w:t>
            </w:r>
          </w:p>
        </w:tc>
        <w:tc>
          <w:tcPr>
            <w:tcW w:w="1053" w:type="pct"/>
            <w:shd w:val="clear" w:color="auto" w:fill="FFFFFF" w:themeFill="background1"/>
          </w:tcPr>
          <w:p w14:paraId="2DC40A14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55DEB479" w14:textId="77777777" w:rsidTr="00CF44D1">
        <w:trPr>
          <w:trHeight w:val="266"/>
        </w:trPr>
        <w:tc>
          <w:tcPr>
            <w:tcW w:w="351" w:type="pct"/>
            <w:shd w:val="clear" w:color="auto" w:fill="FFFFFF" w:themeFill="background1"/>
          </w:tcPr>
          <w:p w14:paraId="6934398A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96" w:type="pct"/>
            <w:shd w:val="clear" w:color="auto" w:fill="FFFFFF" w:themeFill="background1"/>
          </w:tcPr>
          <w:p w14:paraId="13905D1E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Benutzen von Restehaltern an Aufschnittmaschinen und manuellen Gemüsehobeln</w:t>
            </w:r>
          </w:p>
        </w:tc>
        <w:tc>
          <w:tcPr>
            <w:tcW w:w="1053" w:type="pct"/>
            <w:shd w:val="clear" w:color="auto" w:fill="FFFFFF" w:themeFill="background1"/>
          </w:tcPr>
          <w:p w14:paraId="245116A6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1E5ACCD8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5BBE5B73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96" w:type="pct"/>
            <w:shd w:val="clear" w:color="auto" w:fill="FFFFFF" w:themeFill="background1"/>
          </w:tcPr>
          <w:p w14:paraId="64476263" w14:textId="670D49AF" w:rsidR="00926C74" w:rsidRPr="00926C74" w:rsidRDefault="000C764E" w:rsidP="000C764E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C764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 PSA zur Verfügung stellen und für deren Benutzung sorgen,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bookmarkStart w:id="0" w:name="_GoBack"/>
            <w:r w:rsidRPr="00460254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siehe PSA-Matrix</w:t>
            </w:r>
            <w:bookmarkEnd w:id="0"/>
          </w:p>
        </w:tc>
        <w:tc>
          <w:tcPr>
            <w:tcW w:w="1053" w:type="pct"/>
            <w:shd w:val="clear" w:color="auto" w:fill="FFFFFF" w:themeFill="background1"/>
          </w:tcPr>
          <w:p w14:paraId="21964ED4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3E791373" w14:textId="77777777" w:rsidTr="00CF44D1">
        <w:trPr>
          <w:trHeight w:val="266"/>
        </w:trPr>
        <w:tc>
          <w:tcPr>
            <w:tcW w:w="351" w:type="pct"/>
            <w:shd w:val="clear" w:color="auto" w:fill="FFFFFF" w:themeFill="background1"/>
          </w:tcPr>
          <w:p w14:paraId="1C714C4B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96" w:type="pct"/>
            <w:shd w:val="clear" w:color="auto" w:fill="FFFFFF" w:themeFill="background1"/>
          </w:tcPr>
          <w:p w14:paraId="41889A36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Messer, Beile usw. direkt nach Gebrauch reinigen und seefest an ihrem Platz verstauen</w:t>
            </w:r>
          </w:p>
        </w:tc>
        <w:tc>
          <w:tcPr>
            <w:tcW w:w="1053" w:type="pct"/>
            <w:shd w:val="clear" w:color="auto" w:fill="FFFFFF" w:themeFill="background1"/>
          </w:tcPr>
          <w:p w14:paraId="3090CF9A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1733321E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45EBE7B6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96" w:type="pct"/>
            <w:shd w:val="clear" w:color="auto" w:fill="FFFFFF" w:themeFill="background1"/>
          </w:tcPr>
          <w:p w14:paraId="06250F28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Glasscherben und scharfkantige Konservendosen sofort in geeigneten Behältern entsorgen</w:t>
            </w:r>
          </w:p>
        </w:tc>
        <w:tc>
          <w:tcPr>
            <w:tcW w:w="1053" w:type="pct"/>
            <w:shd w:val="clear" w:color="auto" w:fill="FFFFFF" w:themeFill="background1"/>
          </w:tcPr>
          <w:p w14:paraId="56C3236F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382B32D2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221665BE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96" w:type="pct"/>
            <w:shd w:val="clear" w:color="auto" w:fill="FFFFFF" w:themeFill="background1"/>
          </w:tcPr>
          <w:p w14:paraId="5049F061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Wagen beim Abstellen mit Bremse sichern und gegebenenfalls seefest laschen</w:t>
            </w:r>
          </w:p>
        </w:tc>
        <w:tc>
          <w:tcPr>
            <w:tcW w:w="1053" w:type="pct"/>
            <w:shd w:val="clear" w:color="auto" w:fill="FFFFFF" w:themeFill="background1"/>
          </w:tcPr>
          <w:p w14:paraId="3F97A895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42F1B08A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6C498232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96" w:type="pct"/>
            <w:shd w:val="clear" w:color="auto" w:fill="FFFFFF" w:themeFill="background1"/>
          </w:tcPr>
          <w:p w14:paraId="5B14A52F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Schlingerleisten am Herd anbringen, bei Seegang die Töpfe sichern</w:t>
            </w:r>
          </w:p>
        </w:tc>
        <w:tc>
          <w:tcPr>
            <w:tcW w:w="1053" w:type="pct"/>
            <w:shd w:val="clear" w:color="auto" w:fill="FFFFFF" w:themeFill="background1"/>
          </w:tcPr>
          <w:p w14:paraId="4211E101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4B2184CA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4D0E7B6B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96" w:type="pct"/>
            <w:shd w:val="clear" w:color="auto" w:fill="FFFFFF" w:themeFill="background1"/>
          </w:tcPr>
          <w:p w14:paraId="3FA1972E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Töpfe, Pfannen, Schüsseln usw. gegen Herausfallen aus Regalen und Schränken sichern und direkt nach Gebrauch wieder sicher verstauen</w:t>
            </w:r>
          </w:p>
        </w:tc>
        <w:tc>
          <w:tcPr>
            <w:tcW w:w="1053" w:type="pct"/>
            <w:shd w:val="clear" w:color="auto" w:fill="FFFFFF" w:themeFill="background1"/>
          </w:tcPr>
          <w:p w14:paraId="35319B59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7D76EE4A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5FF022F5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96" w:type="pct"/>
            <w:shd w:val="clear" w:color="auto" w:fill="FFFFFF" w:themeFill="background1"/>
          </w:tcPr>
          <w:p w14:paraId="1A79E839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Schranktüren, Schubladen und Backofenklappen immer direkt wieder schließen und verriegeln</w:t>
            </w:r>
          </w:p>
        </w:tc>
        <w:tc>
          <w:tcPr>
            <w:tcW w:w="1053" w:type="pct"/>
            <w:shd w:val="clear" w:color="auto" w:fill="FFFFFF" w:themeFill="background1"/>
          </w:tcPr>
          <w:p w14:paraId="51CE96AB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0D329BD4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56A09AB9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96" w:type="pct"/>
            <w:shd w:val="clear" w:color="auto" w:fill="FFFFFF" w:themeFill="background1"/>
          </w:tcPr>
          <w:p w14:paraId="6A5C7F33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Nur für die Arbeitsaufgabe geeignete Messer verwenden</w:t>
            </w:r>
          </w:p>
        </w:tc>
        <w:tc>
          <w:tcPr>
            <w:tcW w:w="1053" w:type="pct"/>
            <w:shd w:val="clear" w:color="auto" w:fill="FFFFFF" w:themeFill="background1"/>
          </w:tcPr>
          <w:p w14:paraId="7988B91E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6D2B8AA5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6990C51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96" w:type="pct"/>
            <w:shd w:val="clear" w:color="auto" w:fill="FFFFFF" w:themeFill="background1"/>
          </w:tcPr>
          <w:p w14:paraId="71E60295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Messer auf Mängel prüfen, nur scharfe Messer benutzen</w:t>
            </w:r>
          </w:p>
        </w:tc>
        <w:tc>
          <w:tcPr>
            <w:tcW w:w="1053" w:type="pct"/>
            <w:shd w:val="clear" w:color="auto" w:fill="FFFFFF" w:themeFill="background1"/>
          </w:tcPr>
          <w:p w14:paraId="1FFDF84E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420BA692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3A72D2A1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96" w:type="pct"/>
            <w:shd w:val="clear" w:color="auto" w:fill="FFFFFF" w:themeFill="background1"/>
          </w:tcPr>
          <w:p w14:paraId="62073989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Unterweisung im richtigen Arbeiten mit Messern</w:t>
            </w:r>
          </w:p>
        </w:tc>
        <w:tc>
          <w:tcPr>
            <w:tcW w:w="1053" w:type="pct"/>
            <w:shd w:val="clear" w:color="auto" w:fill="FFFFFF" w:themeFill="background1"/>
          </w:tcPr>
          <w:p w14:paraId="4A372ECF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5A04DE5B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5402140B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96" w:type="pct"/>
            <w:shd w:val="clear" w:color="auto" w:fill="FFFFFF" w:themeFill="background1"/>
          </w:tcPr>
          <w:p w14:paraId="6EC7BE23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Kombüse sauber und aufgeräumt halten</w:t>
            </w:r>
          </w:p>
        </w:tc>
        <w:tc>
          <w:tcPr>
            <w:tcW w:w="1053" w:type="pct"/>
            <w:shd w:val="clear" w:color="auto" w:fill="FFFFFF" w:themeFill="background1"/>
          </w:tcPr>
          <w:p w14:paraId="7FD6443D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1905FB59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07D32F31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96" w:type="pct"/>
            <w:shd w:val="clear" w:color="auto" w:fill="FFFFFF" w:themeFill="background1"/>
          </w:tcPr>
          <w:p w14:paraId="4BC60E04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Kabel von Geräten und Wasserschläuchen so verlegen, dass keine Stolpergefahren entstehen</w:t>
            </w:r>
          </w:p>
        </w:tc>
        <w:tc>
          <w:tcPr>
            <w:tcW w:w="1053" w:type="pct"/>
            <w:shd w:val="clear" w:color="auto" w:fill="FFFFFF" w:themeFill="background1"/>
          </w:tcPr>
          <w:p w14:paraId="08149788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0511CBAA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15884EFD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596" w:type="pct"/>
            <w:shd w:val="clear" w:color="auto" w:fill="FFFFFF" w:themeFill="background1"/>
          </w:tcPr>
          <w:p w14:paraId="294B0898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Proviant sicher lagern</w:t>
            </w:r>
          </w:p>
        </w:tc>
        <w:tc>
          <w:tcPr>
            <w:tcW w:w="1053" w:type="pct"/>
            <w:shd w:val="clear" w:color="auto" w:fill="FFFFFF" w:themeFill="background1"/>
          </w:tcPr>
          <w:p w14:paraId="3E956A0A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0044A8A1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16BEFDEB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596" w:type="pct"/>
            <w:shd w:val="clear" w:color="auto" w:fill="FFFFFF" w:themeFill="background1"/>
          </w:tcPr>
          <w:p w14:paraId="381FECF3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Nur geprüfte elektrische Arbeitsmittel verwenden</w:t>
            </w:r>
          </w:p>
        </w:tc>
        <w:tc>
          <w:tcPr>
            <w:tcW w:w="1053" w:type="pct"/>
            <w:shd w:val="clear" w:color="auto" w:fill="FFFFFF" w:themeFill="background1"/>
          </w:tcPr>
          <w:p w14:paraId="3BD1F22E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111B635A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6505DAC3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19</w:t>
            </w:r>
          </w:p>
        </w:tc>
        <w:tc>
          <w:tcPr>
            <w:tcW w:w="3596" w:type="pct"/>
            <w:shd w:val="clear" w:color="auto" w:fill="FFFFFF" w:themeFill="background1"/>
          </w:tcPr>
          <w:p w14:paraId="2CA66679" w14:textId="436EFC49" w:rsidR="00926C74" w:rsidRPr="00926C74" w:rsidRDefault="00926C74" w:rsidP="002F1187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Schadhafte elektrische </w:t>
            </w:r>
            <w:r w:rsidR="002F118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Arbeits</w:t>
            </w:r>
            <w:r w:rsidR="002F1187"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smittel </w:t>
            </w: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der weiteren Benutzung entziehen</w:t>
            </w:r>
          </w:p>
        </w:tc>
        <w:tc>
          <w:tcPr>
            <w:tcW w:w="1053" w:type="pct"/>
            <w:shd w:val="clear" w:color="auto" w:fill="FFFFFF" w:themeFill="background1"/>
          </w:tcPr>
          <w:p w14:paraId="06B60CF2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1883D0F0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62BF3974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596" w:type="pct"/>
            <w:shd w:val="clear" w:color="auto" w:fill="FFFFFF" w:themeFill="background1"/>
          </w:tcPr>
          <w:p w14:paraId="5D0BF519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 Brat- und Frittierfette verwenden und regelmäßig austauschen</w:t>
            </w:r>
          </w:p>
        </w:tc>
        <w:tc>
          <w:tcPr>
            <w:tcW w:w="1053" w:type="pct"/>
            <w:shd w:val="clear" w:color="auto" w:fill="FFFFFF" w:themeFill="background1"/>
          </w:tcPr>
          <w:p w14:paraId="2EC6B7BE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1DA5C954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13F343A8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3596" w:type="pct"/>
            <w:shd w:val="clear" w:color="auto" w:fill="FFFFFF" w:themeFill="background1"/>
          </w:tcPr>
          <w:p w14:paraId="76774DE8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Filter der Dunstabzugshaube nach festgelegten Intervallen reinigen</w:t>
            </w:r>
          </w:p>
        </w:tc>
        <w:tc>
          <w:tcPr>
            <w:tcW w:w="1053" w:type="pct"/>
            <w:shd w:val="clear" w:color="auto" w:fill="FFFFFF" w:themeFill="background1"/>
          </w:tcPr>
          <w:p w14:paraId="59F4C13B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:rsidRPr="007452BC" w14:paraId="50FB395D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7C296DA2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3596" w:type="pct"/>
            <w:shd w:val="clear" w:color="auto" w:fill="FFFFFF" w:themeFill="background1"/>
          </w:tcPr>
          <w:p w14:paraId="5C5FE30D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die Tätigkeit geeignete Kleidung festlegen und für deren Benutzung sorgen, z.B. bei Arbeiten an der Fritteuse ganzkörperbedeckende Kleidung</w:t>
            </w:r>
          </w:p>
        </w:tc>
        <w:tc>
          <w:tcPr>
            <w:tcW w:w="1053" w:type="pct"/>
            <w:shd w:val="clear" w:color="auto" w:fill="FFFFFF" w:themeFill="background1"/>
          </w:tcPr>
          <w:p w14:paraId="659645A8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2A2592B4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50D47DE0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3596" w:type="pct"/>
            <w:shd w:val="clear" w:color="auto" w:fill="FFFFFF" w:themeFill="background1"/>
          </w:tcPr>
          <w:p w14:paraId="02EDD318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ausreichende, blendfreie Beleuchtung sorgen, speziell an Schneidearbeitsplätzen</w:t>
            </w:r>
          </w:p>
        </w:tc>
        <w:tc>
          <w:tcPr>
            <w:tcW w:w="1053" w:type="pct"/>
            <w:shd w:val="clear" w:color="auto" w:fill="FFFFFF" w:themeFill="background1"/>
          </w:tcPr>
          <w:p w14:paraId="78C7F59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07A5ADC1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7E79BCB5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3596" w:type="pct"/>
            <w:shd w:val="clear" w:color="auto" w:fill="FFFFFF" w:themeFill="background1"/>
          </w:tcPr>
          <w:p w14:paraId="1F496A3C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Hilfsmittel wie Servier- oder </w:t>
            </w:r>
            <w:proofErr w:type="spellStart"/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Tablettwagen</w:t>
            </w:r>
            <w:proofErr w:type="spellEnd"/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benutzen</w:t>
            </w:r>
          </w:p>
        </w:tc>
        <w:tc>
          <w:tcPr>
            <w:tcW w:w="1053" w:type="pct"/>
            <w:shd w:val="clear" w:color="auto" w:fill="FFFFFF" w:themeFill="background1"/>
          </w:tcPr>
          <w:p w14:paraId="5E7D4AA6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25215F9F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7A078AB8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3596" w:type="pct"/>
            <w:shd w:val="clear" w:color="auto" w:fill="FFFFFF" w:themeFill="background1"/>
          </w:tcPr>
          <w:p w14:paraId="0E61AB3C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Schwere Lasten gemeinsam tragen</w:t>
            </w:r>
          </w:p>
        </w:tc>
        <w:tc>
          <w:tcPr>
            <w:tcW w:w="1053" w:type="pct"/>
            <w:shd w:val="clear" w:color="auto" w:fill="FFFFFF" w:themeFill="background1"/>
          </w:tcPr>
          <w:p w14:paraId="53F2CFF9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1A152230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0C5E1A4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3596" w:type="pct"/>
            <w:shd w:val="clear" w:color="auto" w:fill="FFFFFF" w:themeFill="background1"/>
          </w:tcPr>
          <w:p w14:paraId="1122BC29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Schädlingsbekämpfungsmittel nur auf Anweisung der Schiffsführung entsprechend der Herstellerangaben einsetzen</w:t>
            </w:r>
          </w:p>
        </w:tc>
        <w:tc>
          <w:tcPr>
            <w:tcW w:w="1053" w:type="pct"/>
            <w:shd w:val="clear" w:color="auto" w:fill="FFFFFF" w:themeFill="background1"/>
          </w:tcPr>
          <w:p w14:paraId="7C99245E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0C03055D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37CD3E9D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3596" w:type="pct"/>
            <w:shd w:val="clear" w:color="auto" w:fill="FFFFFF" w:themeFill="background1"/>
          </w:tcPr>
          <w:p w14:paraId="57E7E932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Abfallbehälter für Lebensmittel regelmäßig, mindestens nach Arbeitsende entleeren</w:t>
            </w:r>
          </w:p>
        </w:tc>
        <w:tc>
          <w:tcPr>
            <w:tcW w:w="1053" w:type="pct"/>
            <w:shd w:val="clear" w:color="auto" w:fill="FFFFFF" w:themeFill="background1"/>
          </w:tcPr>
          <w:p w14:paraId="76EA0D09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06F798A7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6AF17442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3596" w:type="pct"/>
            <w:shd w:val="clear" w:color="auto" w:fill="FFFFFF" w:themeFill="background1"/>
          </w:tcPr>
          <w:p w14:paraId="4C060003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Proviantreste direkt entsorgen</w:t>
            </w:r>
          </w:p>
        </w:tc>
        <w:tc>
          <w:tcPr>
            <w:tcW w:w="1053" w:type="pct"/>
            <w:shd w:val="clear" w:color="auto" w:fill="FFFFFF" w:themeFill="background1"/>
          </w:tcPr>
          <w:p w14:paraId="1D3B4CA2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0FEBE9B8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63A8022D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3596" w:type="pct"/>
            <w:shd w:val="clear" w:color="auto" w:fill="FFFFFF" w:themeFill="background1"/>
          </w:tcPr>
          <w:p w14:paraId="3F686B70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Reinigungsplan und Hygienemaßnahmen festlegen und für deren Umsetzung sorgen</w:t>
            </w:r>
          </w:p>
        </w:tc>
        <w:tc>
          <w:tcPr>
            <w:tcW w:w="1053" w:type="pct"/>
            <w:shd w:val="clear" w:color="auto" w:fill="FFFFFF" w:themeFill="background1"/>
          </w:tcPr>
          <w:p w14:paraId="23EE818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190B0310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6871EADE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3596" w:type="pct"/>
            <w:shd w:val="clear" w:color="auto" w:fill="FFFFFF" w:themeFill="background1"/>
          </w:tcPr>
          <w:p w14:paraId="754C3B3C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3" w:type="pct"/>
            <w:shd w:val="clear" w:color="auto" w:fill="FFFFFF" w:themeFill="background1"/>
          </w:tcPr>
          <w:p w14:paraId="08895EEB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222992F7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56813E4C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3596" w:type="pct"/>
            <w:shd w:val="clear" w:color="auto" w:fill="FFFFFF" w:themeFill="background1"/>
          </w:tcPr>
          <w:p w14:paraId="373FE05F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3" w:type="pct"/>
            <w:shd w:val="clear" w:color="auto" w:fill="FFFFFF" w:themeFill="background1"/>
          </w:tcPr>
          <w:p w14:paraId="288F7288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26C74" w14:paraId="23E34A19" w14:textId="77777777" w:rsidTr="00CF44D1">
        <w:trPr>
          <w:trHeight w:val="249"/>
        </w:trPr>
        <w:tc>
          <w:tcPr>
            <w:tcW w:w="351" w:type="pct"/>
            <w:shd w:val="clear" w:color="auto" w:fill="FFFFFF" w:themeFill="background1"/>
          </w:tcPr>
          <w:p w14:paraId="2FF7D31E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3596" w:type="pct"/>
            <w:shd w:val="clear" w:color="auto" w:fill="FFFFFF" w:themeFill="background1"/>
          </w:tcPr>
          <w:p w14:paraId="516AE104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3" w:type="pct"/>
            <w:shd w:val="clear" w:color="auto" w:fill="FFFFFF" w:themeFill="background1"/>
          </w:tcPr>
          <w:p w14:paraId="0C473C5C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2D4E6BF8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460254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460254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572D22BE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>Version: 03/</w:t>
    </w:r>
    <w:r w:rsidR="003322A9" w:rsidRPr="00E22176">
      <w:rPr>
        <w:sz w:val="18"/>
        <w:szCs w:val="18"/>
      </w:rPr>
      <w:t>2022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460254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460254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C764E"/>
    <w:rsid w:val="00182A03"/>
    <w:rsid w:val="00217770"/>
    <w:rsid w:val="002718B9"/>
    <w:rsid w:val="002F1187"/>
    <w:rsid w:val="002F74C3"/>
    <w:rsid w:val="003322A9"/>
    <w:rsid w:val="0036412E"/>
    <w:rsid w:val="00460254"/>
    <w:rsid w:val="004C2F31"/>
    <w:rsid w:val="0051177D"/>
    <w:rsid w:val="00633DB1"/>
    <w:rsid w:val="006E70C7"/>
    <w:rsid w:val="007265A2"/>
    <w:rsid w:val="007D79BA"/>
    <w:rsid w:val="00844B77"/>
    <w:rsid w:val="00926C74"/>
    <w:rsid w:val="00A23973"/>
    <w:rsid w:val="00B72477"/>
    <w:rsid w:val="00C45B76"/>
    <w:rsid w:val="00CE262D"/>
    <w:rsid w:val="00CF44D1"/>
    <w:rsid w:val="00D07ACF"/>
    <w:rsid w:val="00D40155"/>
    <w:rsid w:val="00D77231"/>
    <w:rsid w:val="00DB13D7"/>
    <w:rsid w:val="00DB37C1"/>
    <w:rsid w:val="00DD6C48"/>
    <w:rsid w:val="00E25A60"/>
    <w:rsid w:val="00E37837"/>
    <w:rsid w:val="00E805FF"/>
    <w:rsid w:val="00F01AE2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</vt:lpstr>
    </vt:vector>
  </TitlesOfParts>
  <Company>BG Verkehr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</dc:title>
  <dc:subject/>
  <dc:creator>Hoffmann, Ulrike</dc:creator>
  <cp:keywords/>
  <dc:description/>
  <cp:lastModifiedBy>Hoffmann, Ulrike</cp:lastModifiedBy>
  <cp:revision>5</cp:revision>
  <dcterms:created xsi:type="dcterms:W3CDTF">2022-03-22T11:05:00Z</dcterms:created>
  <dcterms:modified xsi:type="dcterms:W3CDTF">2022-04-29T14:26:00Z</dcterms:modified>
</cp:coreProperties>
</file>