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67A04CEC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257071">
        <w:t>G</w:t>
      </w:r>
      <w:r w:rsidR="00411C80">
        <w:rPr>
          <w:rFonts w:asciiTheme="minorHAnsi" w:hAnsiTheme="minorHAnsi"/>
        </w:rPr>
        <w:t>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320247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320247" w:rsidRPr="00DE5450" w:rsidRDefault="00320247" w:rsidP="00320247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7DFC5F9E" w:rsidR="00320247" w:rsidRPr="00D07ACF" w:rsidRDefault="00320247" w:rsidP="00320247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Seeschifffahrt</w:t>
            </w:r>
          </w:p>
        </w:tc>
      </w:tr>
      <w:tr w:rsidR="00320247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320247" w:rsidRPr="00EC62CD" w:rsidRDefault="00320247" w:rsidP="00320247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07F28FBF" w:rsidR="00320247" w:rsidRPr="00D07ACF" w:rsidRDefault="00320247" w:rsidP="00320247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Allgemeiner Schiffsbetrieb</w:t>
            </w:r>
          </w:p>
        </w:tc>
      </w:tr>
      <w:tr w:rsidR="00EE0D83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195E8E0F" w:rsidR="00EE0D83" w:rsidRPr="00D07ACF" w:rsidRDefault="008302AF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Arbeiten unter psychischen Belastungen</w:t>
            </w: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3DC28E7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40D5B4DC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6BDF9B21" w:rsidR="009826BC" w:rsidRPr="009826BC" w:rsidRDefault="009826BC" w:rsidP="009826BC">
            <w:pPr>
              <w:pStyle w:val="Listenabsatz"/>
              <w:tabs>
                <w:tab w:val="left" w:pos="1134"/>
              </w:tabs>
              <w:ind w:left="36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1A74CE60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3333F7D8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6BB7EE8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9826BC" w:rsidRPr="009826BC" w:rsidRDefault="009826BC" w:rsidP="009826BC">
            <w:pPr>
              <w:keepLines/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C8FF00" w14:textId="6CFA4B5D" w:rsidR="009826BC" w:rsidRPr="009826BC" w:rsidRDefault="009826BC" w:rsidP="00C67501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4584BE1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4E18F034" w:rsidR="009826BC" w:rsidRPr="009826BC" w:rsidRDefault="009826BC" w:rsidP="009826B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2DC3EA89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592A12F7" w:rsidR="009826BC" w:rsidRPr="009826BC" w:rsidRDefault="009826BC" w:rsidP="00C67501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3E266206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5A7AEE2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4F7F1CA6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lastRenderedPageBreak/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320247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320247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3B7AB4EC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1DF79A96" w:rsidR="001A3026" w:rsidRPr="00320247" w:rsidRDefault="001A3026" w:rsidP="00320247">
            <w:pPr>
              <w:pStyle w:val="Az2zu2"/>
              <w:keepLines/>
              <w:numPr>
                <w:ilvl w:val="0"/>
                <w:numId w:val="0"/>
              </w:numPr>
              <w:ind w:left="360" w:hanging="36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676604B1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5CC84892" w:rsidR="001A3026" w:rsidRPr="00320247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sz w:val="20"/>
                <w:szCs w:val="20"/>
              </w:rPr>
              <w:t>Physikalisch-chemische Gefährdungen (z.B.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7A1CACC1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52614272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3202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lastRenderedPageBreak/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6A8E1146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(z.B.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04FC1DCC" w:rsidR="00907DA0" w:rsidRPr="009726F2" w:rsidRDefault="00907DA0" w:rsidP="009726F2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570FC85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1EB469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0A4698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1A3026">
            <w:pPr>
              <w:pStyle w:val="Az2zu2"/>
              <w:keepLines/>
              <w:numPr>
                <w:ilvl w:val="0"/>
                <w:numId w:val="0"/>
              </w:numPr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Ultraschall, </w:t>
            </w:r>
            <w:proofErr w:type="spellStart"/>
            <w:r w:rsidRPr="001A3026">
              <w:rPr>
                <w:sz w:val="20"/>
                <w:szCs w:val="20"/>
              </w:rPr>
              <w:t>Infraschall</w:t>
            </w:r>
            <w:proofErr w:type="spellEnd"/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29093F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(z.B.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007AEAC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(z.B. Röntgenstrahlen, Gammastrahlung, Teilchenstrahlung (Alpha-,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lastRenderedPageBreak/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011B656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Klima (z.B.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568BA14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A23D1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45B67FF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3B17D4D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62961BC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(z.B.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05585E3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1C4CEBE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3C9E796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74860853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 xml:space="preserve">Schwere dynamische Arbeit (z.B.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54FA499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0E6265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616CC76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(z.B.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lastRenderedPageBreak/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8302AF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8302AF" w:rsidRPr="009376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43AD02ED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sz w:val="20"/>
                <w:szCs w:val="20"/>
              </w:rPr>
              <w:t xml:space="preserve">Ungenügend gestaltete Arbeitsaufgabe (z.B.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9D1561" w14:textId="17830CE0" w:rsidR="008302AF" w:rsidRPr="00320247" w:rsidRDefault="008302AF" w:rsidP="008302AF">
            <w:pPr>
              <w:pStyle w:val="Listenabsatz"/>
              <w:numPr>
                <w:ilvl w:val="0"/>
                <w:numId w:val="28"/>
              </w:num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rFonts w:eastAsia="Times New Roman"/>
                <w:sz w:val="20"/>
                <w:szCs w:val="20"/>
                <w:lang w:eastAsia="de-DE"/>
              </w:rPr>
              <w:t>Monotonie durch immer gleiche Tätigkeitsabläufe an Bord</w:t>
            </w:r>
          </w:p>
          <w:p w14:paraId="6D4A6D64" w14:textId="5CC0BACD" w:rsidR="008302AF" w:rsidRPr="00320247" w:rsidRDefault="00320247" w:rsidP="008302AF">
            <w:pPr>
              <w:pStyle w:val="Listenabsatz"/>
              <w:numPr>
                <w:ilvl w:val="0"/>
                <w:numId w:val="28"/>
              </w:num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Umgang mit komplizierten</w:t>
            </w:r>
            <w:r w:rsidR="008302AF" w:rsidRPr="00320247">
              <w:rPr>
                <w:rFonts w:eastAsia="Times New Roman"/>
                <w:sz w:val="20"/>
                <w:szCs w:val="20"/>
                <w:lang w:eastAsia="de-DE"/>
              </w:rPr>
              <w:t xml:space="preserve"> technischen Gerät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en</w:t>
            </w:r>
            <w:bookmarkStart w:id="0" w:name="_GoBack"/>
            <w:bookmarkEnd w:id="0"/>
            <w:r w:rsidR="008302AF" w:rsidRPr="00320247">
              <w:rPr>
                <w:rFonts w:eastAsia="Times New Roman"/>
                <w:sz w:val="20"/>
                <w:szCs w:val="20"/>
                <w:lang w:eastAsia="de-DE"/>
              </w:rPr>
              <w:t xml:space="preserve"> bzw. umfangreicher IT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40F779E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rFonts w:eastAsia="Times New Roman"/>
                <w:sz w:val="20"/>
                <w:szCs w:val="20"/>
                <w:lang w:eastAsia="de-DE"/>
              </w:rPr>
              <w:t xml:space="preserve">5, 11, 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8302AF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8302AF" w:rsidRPr="009376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6FEA340B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sz w:val="20"/>
                <w:szCs w:val="20"/>
              </w:rPr>
              <w:t>Ungenügend gestaltete Arbeitsorganisation (z.B.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DA7EFA" w14:textId="77777777" w:rsidR="008302AF" w:rsidRPr="00320247" w:rsidRDefault="008302AF" w:rsidP="008302AF">
            <w:pPr>
              <w:pStyle w:val="Listenabsatz"/>
              <w:numPr>
                <w:ilvl w:val="0"/>
                <w:numId w:val="28"/>
              </w:num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rFonts w:eastAsia="Times New Roman"/>
                <w:sz w:val="20"/>
                <w:szCs w:val="20"/>
                <w:lang w:eastAsia="de-DE"/>
              </w:rPr>
              <w:t>lange, unregelmäßige Arbeitszeit</w:t>
            </w:r>
          </w:p>
          <w:p w14:paraId="4A45F5C4" w14:textId="77777777" w:rsidR="008302AF" w:rsidRPr="00320247" w:rsidRDefault="008302AF" w:rsidP="008302AF">
            <w:pPr>
              <w:pStyle w:val="Listenabsatz"/>
              <w:numPr>
                <w:ilvl w:val="0"/>
                <w:numId w:val="28"/>
              </w:num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rFonts w:eastAsia="Times New Roman"/>
                <w:sz w:val="20"/>
                <w:szCs w:val="20"/>
                <w:lang w:eastAsia="de-DE"/>
              </w:rPr>
              <w:t>als nicht beherrschbar empfundener Zeitdruck</w:t>
            </w:r>
          </w:p>
          <w:p w14:paraId="78F23BD6" w14:textId="77777777" w:rsidR="008302AF" w:rsidRPr="00320247" w:rsidRDefault="008302AF" w:rsidP="008302AF">
            <w:pPr>
              <w:pStyle w:val="Listenabsatz"/>
              <w:numPr>
                <w:ilvl w:val="0"/>
                <w:numId w:val="28"/>
              </w:num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rFonts w:eastAsia="Times New Roman"/>
                <w:sz w:val="20"/>
                <w:szCs w:val="20"/>
                <w:lang w:eastAsia="de-DE"/>
              </w:rPr>
              <w:t>lange Fahrtzeiten</w:t>
            </w:r>
          </w:p>
          <w:p w14:paraId="7FEE8690" w14:textId="77777777" w:rsidR="008302AF" w:rsidRPr="00320247" w:rsidRDefault="008302AF" w:rsidP="008302AF">
            <w:pPr>
              <w:pStyle w:val="Listenabsatz"/>
              <w:numPr>
                <w:ilvl w:val="0"/>
                <w:numId w:val="28"/>
              </w:num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rFonts w:eastAsia="Times New Roman"/>
                <w:sz w:val="20"/>
                <w:szCs w:val="20"/>
                <w:lang w:eastAsia="de-DE"/>
              </w:rPr>
              <w:t>eng getakteter Fahrplan</w:t>
            </w:r>
          </w:p>
          <w:p w14:paraId="7CAD2C08" w14:textId="77777777" w:rsidR="008302AF" w:rsidRPr="00320247" w:rsidRDefault="008302AF" w:rsidP="008302AF">
            <w:pPr>
              <w:pStyle w:val="Listenabsatz"/>
              <w:numPr>
                <w:ilvl w:val="0"/>
                <w:numId w:val="28"/>
              </w:num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rFonts w:eastAsia="Times New Roman"/>
                <w:sz w:val="20"/>
                <w:szCs w:val="20"/>
                <w:lang w:eastAsia="de-DE"/>
              </w:rPr>
              <w:t>Verdichtung der Arbeit</w:t>
            </w:r>
          </w:p>
          <w:p w14:paraId="52F387FD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691FCA56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rFonts w:eastAsia="Times New Roman"/>
                <w:sz w:val="20"/>
                <w:szCs w:val="20"/>
                <w:lang w:eastAsia="de-DE"/>
              </w:rPr>
              <w:t>1, 2, 3, 4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8302AF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8302AF" w:rsidRPr="009376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36E9692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sz w:val="20"/>
                <w:szCs w:val="20"/>
              </w:rPr>
              <w:t>Ungenügend gestaltete soziale Bedingungen (z.B.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4F54BD" w14:textId="77777777" w:rsidR="008302AF" w:rsidRPr="00320247" w:rsidRDefault="008302AF" w:rsidP="008302AF">
            <w:pPr>
              <w:pStyle w:val="Listenabsatz"/>
              <w:numPr>
                <w:ilvl w:val="0"/>
                <w:numId w:val="29"/>
              </w:num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rFonts w:eastAsia="Times New Roman"/>
                <w:sz w:val="20"/>
                <w:szCs w:val="20"/>
                <w:lang w:eastAsia="de-DE"/>
              </w:rPr>
              <w:t>ständige Kontakte mit dem gleichen, nicht selbst ausgewählten Personenkreis</w:t>
            </w:r>
          </w:p>
          <w:p w14:paraId="6D72A7A8" w14:textId="77777777" w:rsidR="008302AF" w:rsidRPr="00320247" w:rsidRDefault="008302AF" w:rsidP="008302AF">
            <w:pPr>
              <w:pStyle w:val="Listenabsatz"/>
              <w:numPr>
                <w:ilvl w:val="0"/>
                <w:numId w:val="29"/>
              </w:num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rFonts w:eastAsia="Times New Roman"/>
                <w:sz w:val="20"/>
                <w:szCs w:val="20"/>
                <w:lang w:eastAsia="de-DE"/>
              </w:rPr>
              <w:t>Arbeit und Freizeit ohne wesentliche räumliche Trennung</w:t>
            </w:r>
          </w:p>
          <w:p w14:paraId="6296BF6E" w14:textId="77777777" w:rsidR="008302AF" w:rsidRPr="00320247" w:rsidRDefault="008302AF" w:rsidP="008302AF">
            <w:pPr>
              <w:pStyle w:val="Listenabsatz"/>
              <w:numPr>
                <w:ilvl w:val="0"/>
                <w:numId w:val="29"/>
              </w:num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Freizeitgestaltung erheblich eingeschränkt</w:t>
            </w:r>
          </w:p>
          <w:p w14:paraId="4C3AD246" w14:textId="77777777" w:rsidR="008302AF" w:rsidRPr="00320247" w:rsidRDefault="008302AF" w:rsidP="008302AF">
            <w:pPr>
              <w:pStyle w:val="Listenabsatz"/>
              <w:numPr>
                <w:ilvl w:val="0"/>
                <w:numId w:val="29"/>
              </w:num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rFonts w:eastAsia="Times New Roman"/>
                <w:sz w:val="20"/>
                <w:szCs w:val="20"/>
                <w:lang w:eastAsia="de-DE"/>
              </w:rPr>
              <w:t>sehr begrenzte soziale Kontakte</w:t>
            </w:r>
          </w:p>
          <w:p w14:paraId="07A1B62D" w14:textId="77777777" w:rsidR="008302AF" w:rsidRPr="00320247" w:rsidRDefault="008302AF" w:rsidP="008302AF">
            <w:pPr>
              <w:pStyle w:val="Listenabsatz"/>
              <w:numPr>
                <w:ilvl w:val="0"/>
                <w:numId w:val="29"/>
              </w:num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rFonts w:eastAsia="Times New Roman"/>
                <w:sz w:val="20"/>
                <w:szCs w:val="20"/>
                <w:lang w:eastAsia="de-DE"/>
              </w:rPr>
              <w:t>lange zeitliche Trennung von Familie / Bezugspersonen</w:t>
            </w:r>
          </w:p>
          <w:p w14:paraId="61D6A1A8" w14:textId="77777777" w:rsidR="008302AF" w:rsidRPr="00320247" w:rsidRDefault="008302AF" w:rsidP="008302AF">
            <w:pPr>
              <w:pStyle w:val="Listenabsatz"/>
              <w:numPr>
                <w:ilvl w:val="0"/>
                <w:numId w:val="29"/>
              </w:num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rFonts w:eastAsia="Times New Roman"/>
                <w:sz w:val="20"/>
                <w:szCs w:val="20"/>
                <w:lang w:eastAsia="de-DE"/>
              </w:rPr>
              <w:t>Nur sehr reduzierte Möglichkeit der Kontaktaufnahme zu Familie / Bezugspersonen</w:t>
            </w:r>
          </w:p>
          <w:p w14:paraId="0204848C" w14:textId="77777777" w:rsidR="008302AF" w:rsidRPr="00320247" w:rsidRDefault="008302AF" w:rsidP="008302AF">
            <w:pPr>
              <w:pStyle w:val="Listenabsatz"/>
              <w:numPr>
                <w:ilvl w:val="0"/>
                <w:numId w:val="29"/>
              </w:num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rFonts w:eastAsia="Times New Roman"/>
                <w:sz w:val="20"/>
                <w:szCs w:val="20"/>
                <w:lang w:eastAsia="de-DE"/>
              </w:rPr>
              <w:t>starre Bordhierarchie (Vorgesetzten-/ Besatzungsverhältnis)</w:t>
            </w:r>
          </w:p>
          <w:p w14:paraId="025DB286" w14:textId="77777777" w:rsidR="008302AF" w:rsidRPr="00320247" w:rsidRDefault="008302AF" w:rsidP="008302AF">
            <w:pPr>
              <w:pStyle w:val="Listenabsatz"/>
              <w:numPr>
                <w:ilvl w:val="0"/>
                <w:numId w:val="29"/>
              </w:num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rFonts w:eastAsia="Times New Roman"/>
                <w:sz w:val="20"/>
                <w:szCs w:val="20"/>
                <w:lang w:eastAsia="de-DE"/>
              </w:rPr>
              <w:t>Verständigung nicht in Muttersprache</w:t>
            </w:r>
          </w:p>
          <w:p w14:paraId="5F9672FB" w14:textId="77777777" w:rsidR="008302AF" w:rsidRPr="00320247" w:rsidRDefault="008302AF" w:rsidP="008302AF">
            <w:pPr>
              <w:pStyle w:val="Listenabsatz"/>
              <w:numPr>
                <w:ilvl w:val="0"/>
                <w:numId w:val="29"/>
              </w:num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rFonts w:eastAsia="Times New Roman"/>
                <w:sz w:val="20"/>
                <w:szCs w:val="20"/>
                <w:lang w:eastAsia="de-DE"/>
              </w:rPr>
              <w:t>Multikulturelle Crew/ interkulturelle Probleme</w:t>
            </w:r>
          </w:p>
          <w:p w14:paraId="16B4220B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4AC3EBB8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rFonts w:eastAsia="Times New Roman"/>
                <w:sz w:val="20"/>
                <w:szCs w:val="20"/>
                <w:lang w:eastAsia="de-DE"/>
              </w:rPr>
              <w:t>9, 10, 11, 12, 13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8302AF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8302AF" w:rsidRPr="009376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074BF5AA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sz w:val="20"/>
                <w:szCs w:val="20"/>
              </w:rPr>
              <w:t xml:space="preserve">Ungenügend gestaltete Arbeitsplatz- und Arbeitsumgebungsbedingungen (z.B. Lärm, Klima, räumliche Enge, unzureichende Wahrnehmung von </w:t>
            </w:r>
            <w:r w:rsidRPr="00320247">
              <w:rPr>
                <w:sz w:val="20"/>
                <w:szCs w:val="20"/>
              </w:rPr>
              <w:lastRenderedPageBreak/>
              <w:t>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C5EFC8" w14:textId="77777777" w:rsidR="008302AF" w:rsidRPr="00320247" w:rsidRDefault="008302AF" w:rsidP="008302AF">
            <w:pPr>
              <w:pStyle w:val="Listenabsatz"/>
              <w:numPr>
                <w:ilvl w:val="0"/>
                <w:numId w:val="29"/>
              </w:num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schädliche oder störende Einflüsse (Lärm, Vibrationen, Schiffsbewegungen, Klimabelastungen, gefährliche Ladungen)</w:t>
            </w:r>
          </w:p>
          <w:p w14:paraId="2F02DBD1" w14:textId="298C8D5F" w:rsidR="008302AF" w:rsidRPr="00320247" w:rsidRDefault="008302AF" w:rsidP="008302AF">
            <w:pPr>
              <w:pStyle w:val="Listenabsatz"/>
              <w:numPr>
                <w:ilvl w:val="0"/>
                <w:numId w:val="29"/>
              </w:num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rFonts w:eastAsia="Times New Roman"/>
                <w:sz w:val="20"/>
                <w:szCs w:val="20"/>
                <w:lang w:eastAsia="de-DE"/>
              </w:rPr>
              <w:t>räumliche Enge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417EDAA4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rFonts w:eastAsia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8302AF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8302AF" w:rsidRPr="009376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246D2E" w14:textId="77777777" w:rsidR="008302AF" w:rsidRPr="00320247" w:rsidRDefault="008302AF" w:rsidP="008302AF">
            <w:pPr>
              <w:pStyle w:val="Listenabsatz"/>
              <w:numPr>
                <w:ilvl w:val="0"/>
                <w:numId w:val="29"/>
              </w:num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rFonts w:eastAsia="Times New Roman"/>
                <w:sz w:val="20"/>
                <w:szCs w:val="20"/>
                <w:lang w:eastAsia="de-DE"/>
              </w:rPr>
              <w:t>fehlende Möglichkeiten zur Kompensierung und Ableitungen von Spannungen</w:t>
            </w:r>
          </w:p>
          <w:p w14:paraId="1D7D741A" w14:textId="77777777" w:rsidR="008302AF" w:rsidRPr="00320247" w:rsidRDefault="008302AF" w:rsidP="008302AF">
            <w:pPr>
              <w:pStyle w:val="Listenabsatz"/>
              <w:numPr>
                <w:ilvl w:val="0"/>
                <w:numId w:val="29"/>
              </w:num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rFonts w:eastAsia="Times New Roman"/>
                <w:sz w:val="20"/>
                <w:szCs w:val="20"/>
                <w:lang w:eastAsia="de-DE"/>
              </w:rPr>
              <w:t xml:space="preserve">plötzliche Not- und Unglücksfälle </w:t>
            </w:r>
          </w:p>
          <w:p w14:paraId="70DBBC9E" w14:textId="77777777" w:rsidR="008302AF" w:rsidRPr="00320247" w:rsidRDefault="008302AF" w:rsidP="008302AF">
            <w:pPr>
              <w:pStyle w:val="Listenabsatz"/>
              <w:numPr>
                <w:ilvl w:val="0"/>
                <w:numId w:val="29"/>
              </w:num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rFonts w:eastAsia="Times New Roman"/>
                <w:sz w:val="20"/>
                <w:szCs w:val="20"/>
                <w:lang w:eastAsia="de-DE"/>
              </w:rPr>
              <w:t>traumatisierende Ereignisse</w:t>
            </w:r>
          </w:p>
          <w:p w14:paraId="38DFFBED" w14:textId="77777777" w:rsidR="008302AF" w:rsidRPr="00320247" w:rsidRDefault="008302AF" w:rsidP="008302AF">
            <w:pPr>
              <w:pStyle w:val="Listenabsatz"/>
              <w:numPr>
                <w:ilvl w:val="0"/>
                <w:numId w:val="29"/>
              </w:num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rFonts w:eastAsia="Times New Roman"/>
                <w:sz w:val="20"/>
                <w:szCs w:val="20"/>
                <w:lang w:eastAsia="de-DE"/>
              </w:rPr>
              <w:t>Fehlende / unzureichende Beratungsangebote vor Ort/ im Hafen</w:t>
            </w:r>
          </w:p>
          <w:p w14:paraId="21A8E025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0E73E3E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20247">
              <w:rPr>
                <w:rFonts w:eastAsia="Times New Roman"/>
                <w:sz w:val="20"/>
                <w:szCs w:val="20"/>
                <w:lang w:eastAsia="de-DE"/>
              </w:rPr>
              <w:t>7, 8, 11, 14, 15, 16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8302AF" w:rsidRPr="00320247" w:rsidRDefault="008302AF" w:rsidP="008302A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656E51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 xml:space="preserve">Durch Menschen (z.B.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55A07A2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(z.B.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2F0E588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(z.B.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F7EFC" w14:textId="77777777" w:rsidR="00E22176" w:rsidRDefault="00E22176" w:rsidP="00E22176">
      <w:r>
        <w:separator/>
      </w:r>
    </w:p>
  </w:endnote>
  <w:endnote w:type="continuationSeparator" w:id="0">
    <w:p w14:paraId="4E0AA6F8" w14:textId="77777777" w:rsidR="00E22176" w:rsidRDefault="00E22176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D582D" w14:textId="77777777" w:rsidR="00E40D18" w:rsidRDefault="00E40D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72D5CBA5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C71F2A">
      <w:rPr>
        <w:bCs/>
        <w:noProof/>
        <w:sz w:val="18"/>
        <w:szCs w:val="18"/>
      </w:rPr>
      <w:t>12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C71F2A">
      <w:rPr>
        <w:bCs/>
        <w:noProof/>
        <w:sz w:val="18"/>
        <w:szCs w:val="18"/>
      </w:rPr>
      <w:t>12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181777EE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E40D18">
      <w:rPr>
        <w:sz w:val="18"/>
        <w:szCs w:val="18"/>
      </w:rPr>
      <w:t>04</w:t>
    </w:r>
    <w:r w:rsidRPr="00EB22DF">
      <w:rPr>
        <w:sz w:val="18"/>
        <w:szCs w:val="18"/>
      </w:rPr>
      <w:t>/</w:t>
    </w:r>
    <w:r w:rsidR="00E40D18">
      <w:rPr>
        <w:sz w:val="18"/>
        <w:szCs w:val="18"/>
      </w:rPr>
      <w:t>2022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320247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320247">
      <w:rPr>
        <w:bCs/>
        <w:noProof/>
        <w:sz w:val="18"/>
        <w:szCs w:val="18"/>
      </w:rPr>
      <w:t>12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FBA80" w14:textId="77777777" w:rsidR="00E22176" w:rsidRDefault="00E22176" w:rsidP="00E22176">
      <w:r>
        <w:separator/>
      </w:r>
    </w:p>
  </w:footnote>
  <w:footnote w:type="continuationSeparator" w:id="0">
    <w:p w14:paraId="49570558" w14:textId="77777777" w:rsidR="00E22176" w:rsidRDefault="00E22176" w:rsidP="00E2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EBEBA" w14:textId="77777777" w:rsidR="00E40D18" w:rsidRDefault="00E40D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461D1" w14:textId="77777777" w:rsidR="00E40D18" w:rsidRDefault="00E40D1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D965B" w14:textId="77777777" w:rsidR="00E40D18" w:rsidRDefault="00E40D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B309D"/>
    <w:multiLevelType w:val="hybridMultilevel"/>
    <w:tmpl w:val="4D5411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A334749"/>
    <w:multiLevelType w:val="hybridMultilevel"/>
    <w:tmpl w:val="E94810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2"/>
  </w:num>
  <w:num w:numId="11">
    <w:abstractNumId w:val="5"/>
  </w:num>
  <w:num w:numId="12">
    <w:abstractNumId w:val="2"/>
  </w:num>
  <w:num w:numId="13">
    <w:abstractNumId w:val="8"/>
  </w:num>
  <w:num w:numId="14">
    <w:abstractNumId w:val="8"/>
  </w:num>
  <w:num w:numId="15">
    <w:abstractNumId w:val="11"/>
  </w:num>
  <w:num w:numId="16">
    <w:abstractNumId w:val="0"/>
  </w:num>
  <w:num w:numId="17">
    <w:abstractNumId w:val="6"/>
  </w:num>
  <w:num w:numId="18">
    <w:abstractNumId w:val="0"/>
  </w:num>
  <w:num w:numId="19">
    <w:abstractNumId w:val="0"/>
  </w:num>
  <w:num w:numId="20">
    <w:abstractNumId w:val="0"/>
  </w:num>
  <w:num w:numId="21">
    <w:abstractNumId w:val="10"/>
  </w:num>
  <w:num w:numId="22">
    <w:abstractNumId w:val="8"/>
  </w:num>
  <w:num w:numId="23">
    <w:abstractNumId w:val="8"/>
  </w:num>
  <w:num w:numId="24">
    <w:abstractNumId w:val="9"/>
  </w:num>
  <w:num w:numId="25">
    <w:abstractNumId w:val="7"/>
  </w:num>
  <w:num w:numId="26">
    <w:abstractNumId w:val="8"/>
  </w:num>
  <w:num w:numId="27">
    <w:abstractNumId w:val="8"/>
  </w:num>
  <w:num w:numId="28">
    <w:abstractNumId w:val="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34B38"/>
    <w:rsid w:val="00037DD1"/>
    <w:rsid w:val="000543DA"/>
    <w:rsid w:val="0005606B"/>
    <w:rsid w:val="000A4831"/>
    <w:rsid w:val="000A6469"/>
    <w:rsid w:val="00182A03"/>
    <w:rsid w:val="001A3026"/>
    <w:rsid w:val="001B3054"/>
    <w:rsid w:val="00217770"/>
    <w:rsid w:val="00256AED"/>
    <w:rsid w:val="00257071"/>
    <w:rsid w:val="002718B9"/>
    <w:rsid w:val="00293E8C"/>
    <w:rsid w:val="002F74C3"/>
    <w:rsid w:val="00320247"/>
    <w:rsid w:val="00335F0B"/>
    <w:rsid w:val="00355413"/>
    <w:rsid w:val="0036412E"/>
    <w:rsid w:val="00411C80"/>
    <w:rsid w:val="00506F9F"/>
    <w:rsid w:val="0051177D"/>
    <w:rsid w:val="0055199B"/>
    <w:rsid w:val="005724F2"/>
    <w:rsid w:val="006028C1"/>
    <w:rsid w:val="00633DB1"/>
    <w:rsid w:val="006D4DDE"/>
    <w:rsid w:val="006D6857"/>
    <w:rsid w:val="006E70C7"/>
    <w:rsid w:val="00722587"/>
    <w:rsid w:val="007265A2"/>
    <w:rsid w:val="007A6B61"/>
    <w:rsid w:val="008302AF"/>
    <w:rsid w:val="00907DA0"/>
    <w:rsid w:val="00937647"/>
    <w:rsid w:val="009726F2"/>
    <w:rsid w:val="009826BC"/>
    <w:rsid w:val="009A1DB3"/>
    <w:rsid w:val="009B7748"/>
    <w:rsid w:val="00A42CB2"/>
    <w:rsid w:val="00B05DD2"/>
    <w:rsid w:val="00B72477"/>
    <w:rsid w:val="00B75247"/>
    <w:rsid w:val="00BA46E3"/>
    <w:rsid w:val="00BC278C"/>
    <w:rsid w:val="00C67501"/>
    <w:rsid w:val="00C71F2A"/>
    <w:rsid w:val="00CA0270"/>
    <w:rsid w:val="00CE262D"/>
    <w:rsid w:val="00D40155"/>
    <w:rsid w:val="00D77231"/>
    <w:rsid w:val="00DB13D7"/>
    <w:rsid w:val="00DB37C1"/>
    <w:rsid w:val="00DD6C48"/>
    <w:rsid w:val="00E22176"/>
    <w:rsid w:val="00E40D18"/>
    <w:rsid w:val="00EB22DF"/>
    <w:rsid w:val="00EE0D83"/>
    <w:rsid w:val="00F34C6B"/>
    <w:rsid w:val="00F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927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Gefährdungsbeurteilung</vt:lpstr>
    </vt:vector>
  </TitlesOfParts>
  <Company>BG Verkehr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Gefährdungsbeurteilung</dc:title>
  <dc:subject/>
  <dc:creator>Hoffmann, Ulrike</dc:creator>
  <cp:keywords/>
  <dc:description/>
  <cp:lastModifiedBy>Tonzel, Maraike</cp:lastModifiedBy>
  <cp:revision>3</cp:revision>
  <dcterms:created xsi:type="dcterms:W3CDTF">2022-04-11T13:14:00Z</dcterms:created>
  <dcterms:modified xsi:type="dcterms:W3CDTF">2022-04-12T12:16:00Z</dcterms:modified>
</cp:coreProperties>
</file>