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</w:tblPr>
      <w:tblGrid>
        <w:gridCol w:w="1751"/>
        <w:gridCol w:w="2644"/>
      </w:tblGrid>
      <w:tr w:rsidR="00D07ACF" w14:paraId="74AA9CDE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630CFF" w14:paraId="166507EF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630CFF" w:rsidRPr="00EC62CD" w:rsidRDefault="00630CFF" w:rsidP="00630CF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4F56616B" w:rsidR="00630CFF" w:rsidRPr="00D07ACF" w:rsidRDefault="00630CFF" w:rsidP="00630CF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allgemein</w:t>
            </w:r>
          </w:p>
        </w:tc>
      </w:tr>
      <w:tr w:rsidR="00630CFF" w14:paraId="6EE5AA75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630CFF" w:rsidRPr="00DE5450" w:rsidRDefault="00630CFF" w:rsidP="00630CF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2BBE7084" w:rsidR="00630CFF" w:rsidRPr="00D07ACF" w:rsidRDefault="00630CFF" w:rsidP="00630CF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bookmarkStart w:id="0" w:name="_GoBack"/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  <w:t>Tankschifffahrt</w:t>
            </w:r>
            <w:bookmarkEnd w:id="0"/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</w:tblPr>
      <w:tblGrid>
        <w:gridCol w:w="1751"/>
        <w:gridCol w:w="2502"/>
      </w:tblGrid>
      <w:tr w:rsidR="00D07ACF" w14:paraId="3D8B0BB8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C45B76"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0C764E">
      <w:pPr>
        <w:spacing w:after="480"/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43"/>
        <w:gridCol w:w="6581"/>
        <w:gridCol w:w="1838"/>
      </w:tblGrid>
      <w:tr w:rsidR="00926C74" w14:paraId="0C28360A" w14:textId="77777777" w:rsidTr="000C764E">
        <w:trPr>
          <w:trHeight w:val="266"/>
        </w:trPr>
        <w:tc>
          <w:tcPr>
            <w:tcW w:w="355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631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14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0C764E">
        <w:trPr>
          <w:trHeight w:val="266"/>
        </w:trPr>
        <w:tc>
          <w:tcPr>
            <w:tcW w:w="355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631" w:type="pct"/>
            <w:shd w:val="clear" w:color="auto" w:fill="FFFFFF" w:themeFill="background1"/>
          </w:tcPr>
          <w:p w14:paraId="10E58937" w14:textId="3239C15D" w:rsidR="00C70693" w:rsidRPr="00926C74" w:rsidRDefault="00CE0C6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PSA zur Verfügung stellen und für deren Benutzung sorgen</w:t>
            </w:r>
          </w:p>
        </w:tc>
        <w:tc>
          <w:tcPr>
            <w:tcW w:w="1014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6F326E3D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7136573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631" w:type="pct"/>
            <w:shd w:val="clear" w:color="auto" w:fill="FFFFFF" w:themeFill="background1"/>
          </w:tcPr>
          <w:p w14:paraId="4CBCD79C" w14:textId="56869BC0" w:rsidR="00C70693" w:rsidRPr="00CE0C63" w:rsidRDefault="00CE0C63" w:rsidP="00FF5F92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 w:rsidRPr="00CE0C6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sorgen, dass metallische Anlagen sorgfältig geerdet sind</w:t>
            </w:r>
          </w:p>
        </w:tc>
        <w:tc>
          <w:tcPr>
            <w:tcW w:w="1014" w:type="pct"/>
            <w:shd w:val="clear" w:color="auto" w:fill="FFFFFF" w:themeFill="background1"/>
          </w:tcPr>
          <w:p w14:paraId="03A86B8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0C764E">
        <w:trPr>
          <w:trHeight w:val="266"/>
        </w:trPr>
        <w:tc>
          <w:tcPr>
            <w:tcW w:w="355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631" w:type="pct"/>
            <w:shd w:val="clear" w:color="auto" w:fill="FFFFFF" w:themeFill="background1"/>
          </w:tcPr>
          <w:p w14:paraId="53E25AD9" w14:textId="1C911106" w:rsidR="00C70693" w:rsidRPr="00CE0C63" w:rsidRDefault="00CE0C63" w:rsidP="00CE0C63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Dafür sorgen, dass die Laderate bei schlecht leitenden Ölen oder Chemikalien reduziert wird</w:t>
            </w:r>
          </w:p>
        </w:tc>
        <w:tc>
          <w:tcPr>
            <w:tcW w:w="1014" w:type="pct"/>
            <w:shd w:val="clear" w:color="auto" w:fill="FFFFFF" w:themeFill="background1"/>
          </w:tcPr>
          <w:p w14:paraId="2DC40A1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55DEB479" w14:textId="77777777" w:rsidTr="000C764E">
        <w:trPr>
          <w:trHeight w:val="266"/>
        </w:trPr>
        <w:tc>
          <w:tcPr>
            <w:tcW w:w="355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631" w:type="pct"/>
            <w:shd w:val="clear" w:color="auto" w:fill="FFFFFF" w:themeFill="background1"/>
          </w:tcPr>
          <w:p w14:paraId="13905D1E" w14:textId="20D79906" w:rsidR="00C70693" w:rsidRPr="00926C74" w:rsidRDefault="00CE0C6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Dafür sorgen, dass das Mitreißen von Gasen oder Feuchtigkeit während des Ladens vermieden wird</w:t>
            </w:r>
          </w:p>
        </w:tc>
        <w:tc>
          <w:tcPr>
            <w:tcW w:w="1014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1E5ACCD8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5BBE5B73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631" w:type="pct"/>
            <w:shd w:val="clear" w:color="auto" w:fill="FFFFFF" w:themeFill="background1"/>
          </w:tcPr>
          <w:p w14:paraId="64476263" w14:textId="3CED2A02" w:rsidR="00C70693" w:rsidRPr="00926C74" w:rsidRDefault="00CE0C6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Dafür sorgen, dass eine 30-minütige Ruhezeit eingehalten wird, bevor Sensoren, Messgeräte usw. in den Tank eingebracht werden</w:t>
            </w:r>
          </w:p>
        </w:tc>
        <w:tc>
          <w:tcPr>
            <w:tcW w:w="1014" w:type="pct"/>
            <w:shd w:val="clear" w:color="auto" w:fill="FFFFFF" w:themeFill="background1"/>
          </w:tcPr>
          <w:p w14:paraId="21964ED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3E791373" w14:textId="77777777" w:rsidTr="000C764E">
        <w:trPr>
          <w:trHeight w:val="266"/>
        </w:trPr>
        <w:tc>
          <w:tcPr>
            <w:tcW w:w="355" w:type="pct"/>
            <w:shd w:val="clear" w:color="auto" w:fill="FFFFFF" w:themeFill="background1"/>
          </w:tcPr>
          <w:p w14:paraId="1C714C4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631" w:type="pct"/>
            <w:shd w:val="clear" w:color="auto" w:fill="FFFFFF" w:themeFill="background1"/>
          </w:tcPr>
          <w:p w14:paraId="41889A36" w14:textId="06D56840" w:rsidR="00C70693" w:rsidRPr="00926C74" w:rsidRDefault="00CE0C6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Dafür sorgen, dass eine umsichtige Inertisierung bei Lade- und Löschvorgängen sowie beim Tankwaschen erfolgt</w:t>
            </w:r>
          </w:p>
        </w:tc>
        <w:tc>
          <w:tcPr>
            <w:tcW w:w="1014" w:type="pct"/>
            <w:shd w:val="clear" w:color="auto" w:fill="FFFFFF" w:themeFill="background1"/>
          </w:tcPr>
          <w:p w14:paraId="3090CF9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1733321E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45EBE7B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631" w:type="pct"/>
            <w:shd w:val="clear" w:color="auto" w:fill="FFFFFF" w:themeFill="background1"/>
          </w:tcPr>
          <w:p w14:paraId="06250F28" w14:textId="28AFAB5B" w:rsidR="00C70693" w:rsidRPr="00926C74" w:rsidRDefault="00D969C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Ableiten der statischen Elektrizität unmittelbar vor jedem Abwinschvorgang durch ein vom Hubschrauber herabgelassenes leitfähiges Erdungskabel</w:t>
            </w:r>
          </w:p>
        </w:tc>
        <w:tc>
          <w:tcPr>
            <w:tcW w:w="1014" w:type="pct"/>
            <w:shd w:val="clear" w:color="auto" w:fill="FFFFFF" w:themeFill="background1"/>
          </w:tcPr>
          <w:p w14:paraId="56C3236F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382B32D2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221665BE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631" w:type="pct"/>
            <w:shd w:val="clear" w:color="auto" w:fill="FFFFFF" w:themeFill="background1"/>
          </w:tcPr>
          <w:p w14:paraId="5049F061" w14:textId="6CE1AB72" w:rsidR="00C70693" w:rsidRPr="00CE0C63" w:rsidRDefault="00D969CC" w:rsidP="00CE0C63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Dafür sorgen, dass vor dem Abwinschvorgang eines Hubschraubers s</w:t>
            </w:r>
            <w:r w:rsidRPr="009C0975">
              <w:rPr>
                <w:rFonts w:eastAsia="Times New Roman"/>
                <w:sz w:val="20"/>
                <w:szCs w:val="20"/>
                <w:lang w:eastAsia="de-DE"/>
              </w:rPr>
              <w:t>ämtliche Tankwaschvorgänge eingestellt werden</w:t>
            </w:r>
          </w:p>
        </w:tc>
        <w:tc>
          <w:tcPr>
            <w:tcW w:w="1014" w:type="pct"/>
            <w:shd w:val="clear" w:color="auto" w:fill="FFFFFF" w:themeFill="background1"/>
          </w:tcPr>
          <w:p w14:paraId="3F97A8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42F1B08A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6C498232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631" w:type="pct"/>
            <w:shd w:val="clear" w:color="auto" w:fill="FFFFFF" w:themeFill="background1"/>
          </w:tcPr>
          <w:p w14:paraId="5B14A52F" w14:textId="59756C7D" w:rsidR="00C70693" w:rsidRPr="00926C74" w:rsidRDefault="00D969C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Dafür sorgen, dass 30 Minuten vor dem Abwinschvorgang eines Hubschraubers alle in der Nähe der Abwinschfläche bzw. der Start- und Landefläche liegenden Tanks so gelüftet werden, dass während des Manövers kein Abblasen der Druckausgleichsventile erfolgen kann</w:t>
            </w:r>
          </w:p>
        </w:tc>
        <w:tc>
          <w:tcPr>
            <w:tcW w:w="1014" w:type="pct"/>
            <w:shd w:val="clear" w:color="auto" w:fill="FFFFFF" w:themeFill="background1"/>
          </w:tcPr>
          <w:p w14:paraId="4211E101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4B2184CA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4D0E7B6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631" w:type="pct"/>
            <w:shd w:val="clear" w:color="auto" w:fill="FFFFFF" w:themeFill="background1"/>
          </w:tcPr>
          <w:p w14:paraId="3FA1972E" w14:textId="549B1D4F" w:rsidR="00C70693" w:rsidRPr="00D969CC" w:rsidRDefault="00D969CC" w:rsidP="00D969CC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Dafür sorgen, dass</w:t>
            </w:r>
            <w:r w:rsidRPr="009C0975">
              <w:rPr>
                <w:rFonts w:eastAsia="Times New Roman"/>
                <w:sz w:val="20"/>
                <w:szCs w:val="20"/>
                <w:lang w:eastAsia="de-DE"/>
              </w:rPr>
              <w:t xml:space="preserve"> alle unter der Abwinschfläche bzw. der Start- und Ladefläche gelegenen Tanks inertisiert sind</w:t>
            </w:r>
          </w:p>
        </w:tc>
        <w:tc>
          <w:tcPr>
            <w:tcW w:w="1014" w:type="pct"/>
            <w:shd w:val="clear" w:color="auto" w:fill="FFFFFF" w:themeFill="background1"/>
          </w:tcPr>
          <w:p w14:paraId="35319B59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7D76EE4A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5FF022F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631" w:type="pct"/>
            <w:shd w:val="clear" w:color="auto" w:fill="FFFFFF" w:themeFill="background1"/>
          </w:tcPr>
          <w:p w14:paraId="1A79E839" w14:textId="58B53B99" w:rsidR="00C70693" w:rsidRPr="00926C74" w:rsidRDefault="00D969C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Dafür sorgen, dass alle Tanköffnungen sicher verschlossen sind</w:t>
            </w:r>
          </w:p>
        </w:tc>
        <w:tc>
          <w:tcPr>
            <w:tcW w:w="1014" w:type="pct"/>
            <w:shd w:val="clear" w:color="auto" w:fill="FFFFFF" w:themeFill="background1"/>
          </w:tcPr>
          <w:p w14:paraId="51CE96A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0D329BD4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56A09AB9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631" w:type="pct"/>
            <w:shd w:val="clear" w:color="auto" w:fill="FFFFFF" w:themeFill="background1"/>
          </w:tcPr>
          <w:p w14:paraId="6A5C7F33" w14:textId="01CAECFA" w:rsidR="00C70693" w:rsidRPr="00926C74" w:rsidRDefault="00D969C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Regelmäßige Sichtkontrolle der Ladetanks bzw. der Leitungssysteme auf Dichtigkeit</w:t>
            </w:r>
          </w:p>
        </w:tc>
        <w:tc>
          <w:tcPr>
            <w:tcW w:w="1014" w:type="pct"/>
            <w:shd w:val="clear" w:color="auto" w:fill="FFFFFF" w:themeFill="background1"/>
          </w:tcPr>
          <w:p w14:paraId="7988B91E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6D2B8AA5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6990C51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631" w:type="pct"/>
            <w:shd w:val="clear" w:color="auto" w:fill="FFFFFF" w:themeFill="background1"/>
          </w:tcPr>
          <w:p w14:paraId="71E60295" w14:textId="3074F773" w:rsidR="00C70693" w:rsidRPr="00926C74" w:rsidRDefault="00D969C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Für das Tragen Ganzkörperbedeckender Arbeitskleidung bei Lade- und Löschvorgängen und anderen exponierten Arbeiten (z. B. Probenentnahme) sorgen</w:t>
            </w:r>
          </w:p>
        </w:tc>
        <w:tc>
          <w:tcPr>
            <w:tcW w:w="1014" w:type="pct"/>
            <w:shd w:val="clear" w:color="auto" w:fill="FFFFFF" w:themeFill="background1"/>
          </w:tcPr>
          <w:p w14:paraId="1FFDF84E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420BA692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3A72D2A1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631" w:type="pct"/>
            <w:shd w:val="clear" w:color="auto" w:fill="FFFFFF" w:themeFill="background1"/>
          </w:tcPr>
          <w:p w14:paraId="62073989" w14:textId="3FC11426" w:rsidR="00C70693" w:rsidRPr="00926C74" w:rsidRDefault="00D81B8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Für gründliche Resteentleerung von Schläuchen sorgen</w:t>
            </w:r>
          </w:p>
        </w:tc>
        <w:tc>
          <w:tcPr>
            <w:tcW w:w="1014" w:type="pct"/>
            <w:shd w:val="clear" w:color="auto" w:fill="FFFFFF" w:themeFill="background1"/>
          </w:tcPr>
          <w:p w14:paraId="4A372ECF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09E96068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022677DA" w14:textId="5BBF353E" w:rsidR="00C70693" w:rsidRPr="00926C74" w:rsidRDefault="00F40FC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631" w:type="pct"/>
            <w:shd w:val="clear" w:color="auto" w:fill="FFFFFF" w:themeFill="background1"/>
          </w:tcPr>
          <w:p w14:paraId="18D08D03" w14:textId="0A00269F" w:rsidR="00C70693" w:rsidRDefault="001E6C5C" w:rsidP="00C70693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Für sachgemäßes Freimessen vor dem Betreten von Tanks bzw. gefährlichen Räumen sorgen</w:t>
            </w:r>
          </w:p>
        </w:tc>
        <w:tc>
          <w:tcPr>
            <w:tcW w:w="1014" w:type="pct"/>
            <w:shd w:val="clear" w:color="auto" w:fill="FFFFFF" w:themeFill="background1"/>
          </w:tcPr>
          <w:p w14:paraId="13BE630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061A1020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55DA8EB4" w14:textId="3CCD2DC5" w:rsidR="00C70693" w:rsidRPr="00926C74" w:rsidRDefault="00F40FC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16</w:t>
            </w:r>
          </w:p>
        </w:tc>
        <w:tc>
          <w:tcPr>
            <w:tcW w:w="3631" w:type="pct"/>
            <w:shd w:val="clear" w:color="auto" w:fill="FFFFFF" w:themeFill="background1"/>
          </w:tcPr>
          <w:p w14:paraId="3CA16F73" w14:textId="555D5C9C" w:rsidR="00C70693" w:rsidRDefault="001E6C5C" w:rsidP="00C70693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Für ausreichende Belüftung gasgefährdeter Arbeitsplätze sorgen</w:t>
            </w:r>
          </w:p>
        </w:tc>
        <w:tc>
          <w:tcPr>
            <w:tcW w:w="1014" w:type="pct"/>
            <w:shd w:val="clear" w:color="auto" w:fill="FFFFFF" w:themeFill="background1"/>
          </w:tcPr>
          <w:p w14:paraId="183D6360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7E71ECE0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1CF13AEF" w14:textId="1B4F369D" w:rsidR="00C70693" w:rsidRPr="00926C74" w:rsidRDefault="00F40FCE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3631" w:type="pct"/>
            <w:shd w:val="clear" w:color="auto" w:fill="FFFFFF" w:themeFill="background1"/>
          </w:tcPr>
          <w:p w14:paraId="6D6EB6D1" w14:textId="339AD348" w:rsidR="00C70693" w:rsidRDefault="00BF3CF4" w:rsidP="00C70693">
            <w:pPr>
              <w:spacing w:before="120" w:after="80"/>
              <w:ind w:left="35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Überwachung gasgefährdeter Bereiche mit geeigneten (mobilen) Gasmessgeräten sicherstellen</w:t>
            </w:r>
          </w:p>
        </w:tc>
        <w:tc>
          <w:tcPr>
            <w:tcW w:w="1014" w:type="pct"/>
            <w:shd w:val="clear" w:color="auto" w:fill="FFFFFF" w:themeFill="background1"/>
          </w:tcPr>
          <w:p w14:paraId="4B68618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F3CF4" w14:paraId="79B2CB23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153FE5A3" w14:textId="259C0357" w:rsidR="00BF3CF4" w:rsidRDefault="00BF3CF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3631" w:type="pct"/>
            <w:shd w:val="clear" w:color="auto" w:fill="FFFFFF" w:themeFill="background1"/>
          </w:tcPr>
          <w:p w14:paraId="4F596C37" w14:textId="469BB8A9" w:rsidR="00BF3CF4" w:rsidRDefault="00BF3CF4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Für ausreichende Belüftung und Freimessen geschlossener Räume vor dem Betreten sorgen</w:t>
            </w:r>
          </w:p>
        </w:tc>
        <w:tc>
          <w:tcPr>
            <w:tcW w:w="1014" w:type="pct"/>
            <w:shd w:val="clear" w:color="auto" w:fill="FFFFFF" w:themeFill="background1"/>
          </w:tcPr>
          <w:p w14:paraId="34995731" w14:textId="77777777" w:rsidR="00BF3CF4" w:rsidRPr="00926C74" w:rsidRDefault="00BF3CF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F3CF4" w14:paraId="5A848E0D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3B3581FE" w14:textId="7569C74E" w:rsidR="00BF3CF4" w:rsidRDefault="00BF3CF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3631" w:type="pct"/>
            <w:shd w:val="clear" w:color="auto" w:fill="FFFFFF" w:themeFill="background1"/>
          </w:tcPr>
          <w:p w14:paraId="0EC8AE2A" w14:textId="46A26ADD" w:rsidR="00BF3CF4" w:rsidRDefault="00BF3CF4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Bei unsicherer Atmosphäre umluftunabhängigen Atemschutz zur Verfügung stellen und für dessen Benutzung sorgen</w:t>
            </w:r>
          </w:p>
        </w:tc>
        <w:tc>
          <w:tcPr>
            <w:tcW w:w="1014" w:type="pct"/>
            <w:shd w:val="clear" w:color="auto" w:fill="FFFFFF" w:themeFill="background1"/>
          </w:tcPr>
          <w:p w14:paraId="43CE4046" w14:textId="77777777" w:rsidR="00BF3CF4" w:rsidRPr="00926C74" w:rsidRDefault="00BF3CF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F3CF4" w14:paraId="13A81520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3FCC0169" w14:textId="0979E229" w:rsidR="00BF3CF4" w:rsidRDefault="00BF3CF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3631" w:type="pct"/>
            <w:shd w:val="clear" w:color="auto" w:fill="FFFFFF" w:themeFill="background1"/>
          </w:tcPr>
          <w:p w14:paraId="105EEBDE" w14:textId="4D7A2CF8" w:rsidR="00BF3CF4" w:rsidRDefault="00BF3CF4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Dafür sorgen, dass Aufenthalt in der Nähe von Druckentlastungsventilen vermieden wird</w:t>
            </w:r>
          </w:p>
        </w:tc>
        <w:tc>
          <w:tcPr>
            <w:tcW w:w="1014" w:type="pct"/>
            <w:shd w:val="clear" w:color="auto" w:fill="FFFFFF" w:themeFill="background1"/>
          </w:tcPr>
          <w:p w14:paraId="248B6B82" w14:textId="77777777" w:rsidR="00BF3CF4" w:rsidRPr="00926C74" w:rsidRDefault="00BF3CF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F3CF4" w14:paraId="6BCB3010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47A18DAD" w14:textId="283969F5" w:rsidR="00BF3CF4" w:rsidRDefault="0008503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3631" w:type="pct"/>
            <w:shd w:val="clear" w:color="auto" w:fill="FFFFFF" w:themeFill="background1"/>
          </w:tcPr>
          <w:p w14:paraId="1BC50948" w14:textId="5010A10A" w:rsidR="00BF3CF4" w:rsidRDefault="00085034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Siehe GBU "Heißarbeiten (Gas- und E-Schweißen)"</w:t>
            </w:r>
          </w:p>
        </w:tc>
        <w:tc>
          <w:tcPr>
            <w:tcW w:w="1014" w:type="pct"/>
            <w:shd w:val="clear" w:color="auto" w:fill="FFFFFF" w:themeFill="background1"/>
          </w:tcPr>
          <w:p w14:paraId="7101C40E" w14:textId="77777777" w:rsidR="00BF3CF4" w:rsidRPr="00926C74" w:rsidRDefault="00BF3CF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F3CF4" w14:paraId="446C0822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5B1E9CAB" w14:textId="44E87739" w:rsidR="00BF3CF4" w:rsidRDefault="0008503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3631" w:type="pct"/>
            <w:shd w:val="clear" w:color="auto" w:fill="FFFFFF" w:themeFill="background1"/>
          </w:tcPr>
          <w:p w14:paraId="406D2AAE" w14:textId="2B439853" w:rsidR="00BF3CF4" w:rsidRDefault="001210FA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Dafür sorgen, dass </w:t>
            </w:r>
            <w:r w:rsidR="008D13F8">
              <w:rPr>
                <w:rFonts w:eastAsia="Times New Roman"/>
                <w:sz w:val="20"/>
                <w:szCs w:val="20"/>
                <w:lang w:eastAsia="de-DE"/>
              </w:rPr>
              <w:t>die ladungspezifischen Sicherheitsdatenblätter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beachtet und </w:t>
            </w:r>
            <w:r w:rsidR="008D13F8">
              <w:rPr>
                <w:rFonts w:eastAsia="Times New Roman"/>
                <w:sz w:val="20"/>
                <w:szCs w:val="20"/>
                <w:lang w:eastAsia="de-DE"/>
              </w:rPr>
              <w:t xml:space="preserve">die Schutzmaßnahmen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eingehalten werden</w:t>
            </w:r>
          </w:p>
        </w:tc>
        <w:tc>
          <w:tcPr>
            <w:tcW w:w="1014" w:type="pct"/>
            <w:shd w:val="clear" w:color="auto" w:fill="FFFFFF" w:themeFill="background1"/>
          </w:tcPr>
          <w:p w14:paraId="370B37E4" w14:textId="77777777" w:rsidR="00BF3CF4" w:rsidRPr="00926C74" w:rsidRDefault="00BF3CF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F3CF4" w14:paraId="6793634B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01CEAB3C" w14:textId="0EB9CF36" w:rsidR="00BF3CF4" w:rsidRDefault="0008503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3631" w:type="pct"/>
            <w:shd w:val="clear" w:color="auto" w:fill="FFFFFF" w:themeFill="background1"/>
          </w:tcPr>
          <w:p w14:paraId="708BD571" w14:textId="039428E9" w:rsidR="00BF3CF4" w:rsidRDefault="001210FA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Sicherstellen, dass Ladung, die zur Polymerisation neigt, nur mit Zusatz von Stabilisatoren transportiert werden, die die Polymerisation verhindern</w:t>
            </w:r>
            <w:r w:rsidR="008D13F8">
              <w:rPr>
                <w:rFonts w:eastAsia="Times New Roman"/>
                <w:sz w:val="20"/>
                <w:szCs w:val="20"/>
                <w:lang w:eastAsia="de-DE"/>
              </w:rPr>
              <w:t xml:space="preserve"> Und ein entsprechendes Zertifikat vorliegt</w:t>
            </w:r>
          </w:p>
        </w:tc>
        <w:tc>
          <w:tcPr>
            <w:tcW w:w="1014" w:type="pct"/>
            <w:shd w:val="clear" w:color="auto" w:fill="FFFFFF" w:themeFill="background1"/>
          </w:tcPr>
          <w:p w14:paraId="3F88362E" w14:textId="77777777" w:rsidR="00BF3CF4" w:rsidRPr="00926C74" w:rsidRDefault="00BF3CF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F3CF4" w14:paraId="6A713EA0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2F0D5055" w14:textId="148E02B4" w:rsidR="00BF3CF4" w:rsidRDefault="0008503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3631" w:type="pct"/>
            <w:shd w:val="clear" w:color="auto" w:fill="FFFFFF" w:themeFill="background1"/>
          </w:tcPr>
          <w:p w14:paraId="2CCF8D2B" w14:textId="6114ECED" w:rsidR="00BF3CF4" w:rsidRDefault="001210FA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 w:rsidRPr="0038346D">
              <w:rPr>
                <w:rFonts w:eastAsia="Times New Roman"/>
                <w:sz w:val="20"/>
                <w:szCs w:val="20"/>
                <w:lang w:eastAsia="de-DE"/>
              </w:rPr>
              <w:t>Dafür sorgen, dass keinerlei Zündquellen vorhanden sind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und in allen Gefahrenbereichen nicht geraucht wird</w:t>
            </w:r>
          </w:p>
        </w:tc>
        <w:tc>
          <w:tcPr>
            <w:tcW w:w="1014" w:type="pct"/>
            <w:shd w:val="clear" w:color="auto" w:fill="FFFFFF" w:themeFill="background1"/>
          </w:tcPr>
          <w:p w14:paraId="31677E9E" w14:textId="77777777" w:rsidR="00BF3CF4" w:rsidRPr="00926C74" w:rsidRDefault="00BF3CF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F3CF4" w14:paraId="551A6D16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3B39676F" w14:textId="63C66313" w:rsidR="00BF3CF4" w:rsidRDefault="0008503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3631" w:type="pct"/>
            <w:shd w:val="clear" w:color="auto" w:fill="FFFFFF" w:themeFill="background1"/>
          </w:tcPr>
          <w:p w14:paraId="2441EC7C" w14:textId="370D846C" w:rsidR="00BF3CF4" w:rsidRDefault="001210FA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Dafür sorgen, dass Heißarbeiten nur mit einer Arbeitserlaubnis (Hot work permit) des verantwortlichen Offiziers durchgeführt werden</w:t>
            </w:r>
          </w:p>
        </w:tc>
        <w:tc>
          <w:tcPr>
            <w:tcW w:w="1014" w:type="pct"/>
            <w:shd w:val="clear" w:color="auto" w:fill="FFFFFF" w:themeFill="background1"/>
          </w:tcPr>
          <w:p w14:paraId="101A1EC0" w14:textId="77777777" w:rsidR="00BF3CF4" w:rsidRPr="00926C74" w:rsidRDefault="00BF3CF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F3CF4" w14:paraId="6C93D05B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701FCE87" w14:textId="0C97BF47" w:rsidR="00BF3CF4" w:rsidRDefault="0008503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3631" w:type="pct"/>
            <w:shd w:val="clear" w:color="auto" w:fill="FFFFFF" w:themeFill="background1"/>
          </w:tcPr>
          <w:p w14:paraId="0F4304CF" w14:textId="5D7E9FED" w:rsidR="00BF3CF4" w:rsidRDefault="001210FA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Dafür sorgen, dass nur nicht funkenreißende Handwerkzeuge benutzt werden</w:t>
            </w:r>
          </w:p>
        </w:tc>
        <w:tc>
          <w:tcPr>
            <w:tcW w:w="1014" w:type="pct"/>
            <w:shd w:val="clear" w:color="auto" w:fill="FFFFFF" w:themeFill="background1"/>
          </w:tcPr>
          <w:p w14:paraId="191C451B" w14:textId="77777777" w:rsidR="00BF3CF4" w:rsidRPr="00926C74" w:rsidRDefault="00BF3CF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BF3CF4" w14:paraId="36F83411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6890CC8A" w14:textId="1376E0C2" w:rsidR="00BF3CF4" w:rsidRDefault="0008503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3631" w:type="pct"/>
            <w:shd w:val="clear" w:color="auto" w:fill="FFFFFF" w:themeFill="background1"/>
          </w:tcPr>
          <w:p w14:paraId="1603C0F9" w14:textId="174A4D06" w:rsidR="00BF3CF4" w:rsidRDefault="001210FA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Dafür sorgen, dass die Transportvorschriften eingehalten werden</w:t>
            </w:r>
          </w:p>
        </w:tc>
        <w:tc>
          <w:tcPr>
            <w:tcW w:w="1014" w:type="pct"/>
            <w:shd w:val="clear" w:color="auto" w:fill="FFFFFF" w:themeFill="background1"/>
          </w:tcPr>
          <w:p w14:paraId="290EC715" w14:textId="77777777" w:rsidR="00BF3CF4" w:rsidRPr="00926C74" w:rsidRDefault="00BF3CF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1210FA" w14:paraId="3F438E83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3D6E19B1" w14:textId="5BDD0687" w:rsidR="001210FA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3631" w:type="pct"/>
            <w:shd w:val="clear" w:color="auto" w:fill="FFFFFF" w:themeFill="background1"/>
          </w:tcPr>
          <w:p w14:paraId="43DC7225" w14:textId="257E08D9" w:rsidR="001210FA" w:rsidRDefault="001210FA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Dafür sorgen, dass keine Luft in die Tanks und Leitungssysteme eindringen</w:t>
            </w:r>
          </w:p>
        </w:tc>
        <w:tc>
          <w:tcPr>
            <w:tcW w:w="1014" w:type="pct"/>
            <w:shd w:val="clear" w:color="auto" w:fill="FFFFFF" w:themeFill="background1"/>
          </w:tcPr>
          <w:p w14:paraId="7B13BCEB" w14:textId="77777777" w:rsidR="001210FA" w:rsidRPr="00926C74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1210FA" w14:paraId="0FB567B0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572BF994" w14:textId="453E2B43" w:rsidR="001210FA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29</w:t>
            </w:r>
          </w:p>
        </w:tc>
        <w:tc>
          <w:tcPr>
            <w:tcW w:w="3631" w:type="pct"/>
            <w:shd w:val="clear" w:color="auto" w:fill="FFFFFF" w:themeFill="background1"/>
          </w:tcPr>
          <w:p w14:paraId="4D127C87" w14:textId="5AEB2C9D" w:rsidR="001210FA" w:rsidRDefault="001210FA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Dafür sorgen, dass geschlossene Probenentnahmen durchgeführt werden</w:t>
            </w:r>
          </w:p>
        </w:tc>
        <w:tc>
          <w:tcPr>
            <w:tcW w:w="1014" w:type="pct"/>
            <w:shd w:val="clear" w:color="auto" w:fill="FFFFFF" w:themeFill="background1"/>
          </w:tcPr>
          <w:p w14:paraId="5940381C" w14:textId="77777777" w:rsidR="001210FA" w:rsidRPr="00926C74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1210FA" w14:paraId="778919D2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4569E1A8" w14:textId="3F222609" w:rsidR="001210FA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3631" w:type="pct"/>
            <w:shd w:val="clear" w:color="auto" w:fill="FFFFFF" w:themeFill="background1"/>
          </w:tcPr>
          <w:p w14:paraId="0A02C42D" w14:textId="4AEC261C" w:rsidR="001210FA" w:rsidRDefault="001210FA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Dafür sorgen, dass Füllstandskontrollen nur mit zugelassenen Geräten vorgenommen werden</w:t>
            </w:r>
          </w:p>
        </w:tc>
        <w:tc>
          <w:tcPr>
            <w:tcW w:w="1014" w:type="pct"/>
            <w:shd w:val="clear" w:color="auto" w:fill="FFFFFF" w:themeFill="background1"/>
          </w:tcPr>
          <w:p w14:paraId="272CAA2C" w14:textId="77777777" w:rsidR="001210FA" w:rsidRPr="00926C74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1210FA" w14:paraId="44844DEA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043D4D1E" w14:textId="49F23380" w:rsidR="001210FA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3631" w:type="pct"/>
            <w:shd w:val="clear" w:color="auto" w:fill="FFFFFF" w:themeFill="background1"/>
          </w:tcPr>
          <w:p w14:paraId="3EC41D37" w14:textId="1EDD6537" w:rsidR="001210FA" w:rsidRDefault="001210FA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Dafür sorgen, dass die Sauerstoffkonzentration im Ladungsbehältersystem überwacht wird</w:t>
            </w:r>
          </w:p>
        </w:tc>
        <w:tc>
          <w:tcPr>
            <w:tcW w:w="1014" w:type="pct"/>
            <w:shd w:val="clear" w:color="auto" w:fill="FFFFFF" w:themeFill="background1"/>
          </w:tcPr>
          <w:p w14:paraId="04A18BFE" w14:textId="77777777" w:rsidR="001210FA" w:rsidRPr="00926C74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1210FA" w14:paraId="5DBBCB1C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4F0CE9AE" w14:textId="0DEBB2EB" w:rsidR="001210FA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3631" w:type="pct"/>
            <w:shd w:val="clear" w:color="auto" w:fill="FFFFFF" w:themeFill="background1"/>
          </w:tcPr>
          <w:p w14:paraId="3D6D8E9B" w14:textId="2B374197" w:rsidR="001210FA" w:rsidRDefault="001210FA" w:rsidP="001210FA">
            <w:pPr>
              <w:tabs>
                <w:tab w:val="center" w:pos="3200"/>
              </w:tabs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Dafür sorgen, dass Tankwaschoperationen noch im inertisierten Zustand durchgeführt werden und nur unter Beachtung des Tank-Wasch-Manuals</w:t>
            </w:r>
          </w:p>
        </w:tc>
        <w:tc>
          <w:tcPr>
            <w:tcW w:w="1014" w:type="pct"/>
            <w:shd w:val="clear" w:color="auto" w:fill="FFFFFF" w:themeFill="background1"/>
          </w:tcPr>
          <w:p w14:paraId="2F049458" w14:textId="77777777" w:rsidR="001210FA" w:rsidRPr="00926C74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1210FA" w14:paraId="07A2BFE1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12BE39EA" w14:textId="63D07D79" w:rsidR="001210FA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3631" w:type="pct"/>
            <w:shd w:val="clear" w:color="auto" w:fill="FFFFFF" w:themeFill="background1"/>
          </w:tcPr>
          <w:p w14:paraId="26C07D28" w14:textId="0E7A99B9" w:rsidR="001210FA" w:rsidRDefault="001210FA" w:rsidP="001210FA">
            <w:pPr>
              <w:tabs>
                <w:tab w:val="left" w:pos="2195"/>
              </w:tabs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Dafür sorgen, dass sich kein Kondenswasser in den Tanks bildet</w:t>
            </w:r>
          </w:p>
        </w:tc>
        <w:tc>
          <w:tcPr>
            <w:tcW w:w="1014" w:type="pct"/>
            <w:shd w:val="clear" w:color="auto" w:fill="FFFFFF" w:themeFill="background1"/>
          </w:tcPr>
          <w:p w14:paraId="418E3562" w14:textId="77777777" w:rsidR="001210FA" w:rsidRPr="00926C74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1210FA" w14:paraId="1FE1938D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785FC63C" w14:textId="5CB9B17A" w:rsidR="001210FA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34</w:t>
            </w:r>
          </w:p>
        </w:tc>
        <w:tc>
          <w:tcPr>
            <w:tcW w:w="3631" w:type="pct"/>
            <w:shd w:val="clear" w:color="auto" w:fill="FFFFFF" w:themeFill="background1"/>
          </w:tcPr>
          <w:p w14:paraId="0D44DF1D" w14:textId="7A61B586" w:rsidR="001210FA" w:rsidRDefault="001210FA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Dafür sorgen, dass die Luftfeuchtigkeit im Ladungsbehältersystem überwacht wird</w:t>
            </w:r>
          </w:p>
        </w:tc>
        <w:tc>
          <w:tcPr>
            <w:tcW w:w="1014" w:type="pct"/>
            <w:shd w:val="clear" w:color="auto" w:fill="FFFFFF" w:themeFill="background1"/>
          </w:tcPr>
          <w:p w14:paraId="263023FE" w14:textId="77777777" w:rsidR="001210FA" w:rsidRPr="00926C74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1210FA" w14:paraId="4BD97B24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7B53CAE4" w14:textId="726E2980" w:rsidR="001210FA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3631" w:type="pct"/>
            <w:shd w:val="clear" w:color="auto" w:fill="FFFFFF" w:themeFill="background1"/>
          </w:tcPr>
          <w:p w14:paraId="589B7A72" w14:textId="59908555" w:rsidR="001210FA" w:rsidRDefault="001210FA" w:rsidP="001210FA">
            <w:pPr>
              <w:tabs>
                <w:tab w:val="center" w:pos="3200"/>
                <w:tab w:val="left" w:pos="3612"/>
              </w:tabs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Dafür sorgen, dass Feuerlöscharbeiten nicht mit Wasser vorgenommen werden</w:t>
            </w:r>
          </w:p>
        </w:tc>
        <w:tc>
          <w:tcPr>
            <w:tcW w:w="1014" w:type="pct"/>
            <w:shd w:val="clear" w:color="auto" w:fill="FFFFFF" w:themeFill="background1"/>
          </w:tcPr>
          <w:p w14:paraId="5FB55DB9" w14:textId="77777777" w:rsidR="001210FA" w:rsidRPr="00926C74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1210FA" w14:paraId="2D19CA8B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04D39D52" w14:textId="12C4EAEE" w:rsidR="001210FA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36</w:t>
            </w:r>
          </w:p>
        </w:tc>
        <w:tc>
          <w:tcPr>
            <w:tcW w:w="3631" w:type="pct"/>
            <w:shd w:val="clear" w:color="auto" w:fill="FFFFFF" w:themeFill="background1"/>
          </w:tcPr>
          <w:p w14:paraId="4546FF39" w14:textId="703465CE" w:rsidR="001210FA" w:rsidRDefault="001210FA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Dafür sorgen, dass ein Ladungswechsel nur dann vorgenommen wird, wenn der Tank vorher dafür freigegeben worden ist</w:t>
            </w:r>
          </w:p>
        </w:tc>
        <w:tc>
          <w:tcPr>
            <w:tcW w:w="1014" w:type="pct"/>
            <w:shd w:val="clear" w:color="auto" w:fill="FFFFFF" w:themeFill="background1"/>
          </w:tcPr>
          <w:p w14:paraId="4FB9FC88" w14:textId="77777777" w:rsidR="001210FA" w:rsidRPr="00926C74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1210FA" w14:paraId="5EA5B18D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3F37CC1D" w14:textId="7DE059A5" w:rsidR="001210FA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37</w:t>
            </w:r>
          </w:p>
        </w:tc>
        <w:tc>
          <w:tcPr>
            <w:tcW w:w="3631" w:type="pct"/>
            <w:shd w:val="clear" w:color="auto" w:fill="FFFFFF" w:themeFill="background1"/>
          </w:tcPr>
          <w:p w14:paraId="5A9E5B30" w14:textId="0995AB8E" w:rsidR="001210FA" w:rsidRDefault="00625AFC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Überwachung mit geeigneten Gasmessgeräten (Exposimeter) sicherstellen</w:t>
            </w:r>
          </w:p>
        </w:tc>
        <w:tc>
          <w:tcPr>
            <w:tcW w:w="1014" w:type="pct"/>
            <w:shd w:val="clear" w:color="auto" w:fill="FFFFFF" w:themeFill="background1"/>
          </w:tcPr>
          <w:p w14:paraId="081D1470" w14:textId="77777777" w:rsidR="001210FA" w:rsidRPr="00926C74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1210FA" w14:paraId="6CEE9B9A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5E6FB854" w14:textId="549FEA05" w:rsidR="001210FA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38</w:t>
            </w:r>
          </w:p>
        </w:tc>
        <w:tc>
          <w:tcPr>
            <w:tcW w:w="3631" w:type="pct"/>
            <w:shd w:val="clear" w:color="auto" w:fill="FFFFFF" w:themeFill="background1"/>
          </w:tcPr>
          <w:p w14:paraId="7EFF4AE6" w14:textId="15DDC870" w:rsidR="001210FA" w:rsidRDefault="001210FA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Dafür sorgen, dass</w:t>
            </w:r>
            <w:r w:rsidR="00BD7DC6">
              <w:rPr>
                <w:rFonts w:eastAsia="Times New Roman"/>
                <w:sz w:val="20"/>
                <w:szCs w:val="20"/>
                <w:lang w:eastAsia="de-DE"/>
              </w:rPr>
              <w:t xml:space="preserve"> nur explosionsgeschützte elektrische Arbeitsmittel verwendet werden</w:t>
            </w:r>
          </w:p>
        </w:tc>
        <w:tc>
          <w:tcPr>
            <w:tcW w:w="1014" w:type="pct"/>
            <w:shd w:val="clear" w:color="auto" w:fill="FFFFFF" w:themeFill="background1"/>
          </w:tcPr>
          <w:p w14:paraId="22E95856" w14:textId="77777777" w:rsidR="001210FA" w:rsidRPr="00926C74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1210FA" w14:paraId="30891090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126B08F4" w14:textId="0A8DBF1D" w:rsidR="001210FA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39</w:t>
            </w:r>
          </w:p>
        </w:tc>
        <w:tc>
          <w:tcPr>
            <w:tcW w:w="3631" w:type="pct"/>
            <w:shd w:val="clear" w:color="auto" w:fill="FFFFFF" w:themeFill="background1"/>
          </w:tcPr>
          <w:p w14:paraId="2F433B1A" w14:textId="38BF6C07" w:rsidR="001210FA" w:rsidRDefault="00FF5F92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 w:rsidRPr="00370C0F">
              <w:rPr>
                <w:rFonts w:eastAsia="Times New Roman"/>
                <w:sz w:val="20"/>
                <w:szCs w:val="20"/>
                <w:lang w:eastAsia="de-DE"/>
              </w:rPr>
              <w:t>Dafür sorgen, dass Bereiche bei Gefahr von Sauerstoffmangel nur mit kontinuierlich messenden Sauerstoffmessgeräten betreten werden</w:t>
            </w:r>
          </w:p>
        </w:tc>
        <w:tc>
          <w:tcPr>
            <w:tcW w:w="1014" w:type="pct"/>
            <w:shd w:val="clear" w:color="auto" w:fill="FFFFFF" w:themeFill="background1"/>
          </w:tcPr>
          <w:p w14:paraId="413F32B5" w14:textId="77777777" w:rsidR="001210FA" w:rsidRPr="00926C74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1210FA" w14:paraId="7A3E1471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605D5FCA" w14:textId="1CE46FDD" w:rsidR="001210FA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3631" w:type="pct"/>
            <w:shd w:val="clear" w:color="auto" w:fill="FFFFFF" w:themeFill="background1"/>
          </w:tcPr>
          <w:p w14:paraId="7930AEBB" w14:textId="405970C4" w:rsidR="001210FA" w:rsidRDefault="00FF5F92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Sicherstellen, dass </w:t>
            </w:r>
            <w:r w:rsidRPr="00370C0F">
              <w:rPr>
                <w:rFonts w:eastAsia="Times New Roman"/>
                <w:sz w:val="20"/>
                <w:szCs w:val="20"/>
                <w:lang w:eastAsia="de-DE"/>
              </w:rPr>
              <w:t>Messgeräte entsprechend den Herstellerangaben regelmäßig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geprüft, kalibriert und gewartet werden</w:t>
            </w:r>
          </w:p>
        </w:tc>
        <w:tc>
          <w:tcPr>
            <w:tcW w:w="1014" w:type="pct"/>
            <w:shd w:val="clear" w:color="auto" w:fill="FFFFFF" w:themeFill="background1"/>
          </w:tcPr>
          <w:p w14:paraId="5BAC40C8" w14:textId="77777777" w:rsidR="001210FA" w:rsidRPr="00926C74" w:rsidRDefault="001210FA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0421C" w14:paraId="4F081E80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6948E0FD" w14:textId="2AE4014B" w:rsidR="0080421C" w:rsidRDefault="0080421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41</w:t>
            </w:r>
          </w:p>
        </w:tc>
        <w:tc>
          <w:tcPr>
            <w:tcW w:w="3631" w:type="pct"/>
            <w:shd w:val="clear" w:color="auto" w:fill="FFFFFF" w:themeFill="background1"/>
          </w:tcPr>
          <w:p w14:paraId="2BEC48D7" w14:textId="77777777" w:rsidR="0080421C" w:rsidRDefault="0080421C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22B32E68" w14:textId="77777777" w:rsidR="0080421C" w:rsidRPr="00926C74" w:rsidRDefault="0080421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0421C" w14:paraId="3DE0A3F7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29A9F15C" w14:textId="49C24BEB" w:rsidR="0080421C" w:rsidRDefault="0080421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42</w:t>
            </w:r>
          </w:p>
        </w:tc>
        <w:tc>
          <w:tcPr>
            <w:tcW w:w="3631" w:type="pct"/>
            <w:shd w:val="clear" w:color="auto" w:fill="FFFFFF" w:themeFill="background1"/>
          </w:tcPr>
          <w:p w14:paraId="779D1C1A" w14:textId="77777777" w:rsidR="0080421C" w:rsidRDefault="0080421C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614C0ECC" w14:textId="77777777" w:rsidR="0080421C" w:rsidRPr="00926C74" w:rsidRDefault="0080421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80421C" w14:paraId="23E6C116" w14:textId="77777777" w:rsidTr="000C764E">
        <w:trPr>
          <w:trHeight w:val="249"/>
        </w:trPr>
        <w:tc>
          <w:tcPr>
            <w:tcW w:w="355" w:type="pct"/>
            <w:shd w:val="clear" w:color="auto" w:fill="FFFFFF" w:themeFill="background1"/>
          </w:tcPr>
          <w:p w14:paraId="0E619E96" w14:textId="22EC037E" w:rsidR="0080421C" w:rsidRDefault="0080421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43</w:t>
            </w:r>
          </w:p>
        </w:tc>
        <w:tc>
          <w:tcPr>
            <w:tcW w:w="3631" w:type="pct"/>
            <w:shd w:val="clear" w:color="auto" w:fill="FFFFFF" w:themeFill="background1"/>
          </w:tcPr>
          <w:p w14:paraId="520DA414" w14:textId="77777777" w:rsidR="0080421C" w:rsidRDefault="0080421C" w:rsidP="00C70693">
            <w:pPr>
              <w:spacing w:before="120" w:after="80"/>
              <w:ind w:left="35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014" w:type="pct"/>
            <w:shd w:val="clear" w:color="auto" w:fill="FFFFFF" w:themeFill="background1"/>
          </w:tcPr>
          <w:p w14:paraId="705C66F5" w14:textId="77777777" w:rsidR="0080421C" w:rsidRPr="00926C74" w:rsidRDefault="0080421C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49228C2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37D37" w14:textId="77777777" w:rsidR="00906AB2" w:rsidRDefault="00906AB2" w:rsidP="00A23973">
      <w:pPr>
        <w:spacing w:after="0" w:line="240" w:lineRule="auto"/>
      </w:pPr>
      <w:r>
        <w:separator/>
      </w:r>
    </w:p>
  </w:endnote>
  <w:endnote w:type="continuationSeparator" w:id="0">
    <w:p w14:paraId="238620FC" w14:textId="77777777" w:rsidR="00906AB2" w:rsidRDefault="00906AB2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737175A6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0421C">
      <w:rPr>
        <w:bCs/>
        <w:noProof/>
        <w:sz w:val="18"/>
        <w:szCs w:val="18"/>
      </w:rPr>
      <w:t>3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0421C">
      <w:rPr>
        <w:bCs/>
        <w:noProof/>
        <w:sz w:val="18"/>
        <w:szCs w:val="18"/>
      </w:rPr>
      <w:t>3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3C787B5B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>Version: 03/</w:t>
    </w:r>
    <w:r w:rsidR="003322A9" w:rsidRPr="00E22176">
      <w:rPr>
        <w:sz w:val="18"/>
        <w:szCs w:val="18"/>
      </w:rPr>
      <w:t>2022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80421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80421C">
      <w:rPr>
        <w:bCs/>
        <w:noProof/>
        <w:sz w:val="18"/>
        <w:szCs w:val="18"/>
      </w:rPr>
      <w:t>3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EB538" w14:textId="77777777" w:rsidR="00906AB2" w:rsidRDefault="00906AB2" w:rsidP="00A23973">
      <w:pPr>
        <w:spacing w:after="0" w:line="240" w:lineRule="auto"/>
      </w:pPr>
      <w:r>
        <w:separator/>
      </w:r>
    </w:p>
  </w:footnote>
  <w:footnote w:type="continuationSeparator" w:id="0">
    <w:p w14:paraId="2B808A0A" w14:textId="77777777" w:rsidR="00906AB2" w:rsidRDefault="00906AB2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74DF6"/>
    <w:multiLevelType w:val="hybridMultilevel"/>
    <w:tmpl w:val="4B8E0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9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8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85034"/>
    <w:rsid w:val="000C764E"/>
    <w:rsid w:val="001210FA"/>
    <w:rsid w:val="00182A03"/>
    <w:rsid w:val="001E6C5C"/>
    <w:rsid w:val="00217770"/>
    <w:rsid w:val="002718B9"/>
    <w:rsid w:val="00286E69"/>
    <w:rsid w:val="002F74C3"/>
    <w:rsid w:val="003322A9"/>
    <w:rsid w:val="0036412E"/>
    <w:rsid w:val="003A7EC1"/>
    <w:rsid w:val="004C2F31"/>
    <w:rsid w:val="0051177D"/>
    <w:rsid w:val="00625AFC"/>
    <w:rsid w:val="00630CFF"/>
    <w:rsid w:val="00633DB1"/>
    <w:rsid w:val="006A53BA"/>
    <w:rsid w:val="006E70C7"/>
    <w:rsid w:val="007265A2"/>
    <w:rsid w:val="0080421C"/>
    <w:rsid w:val="008D13F8"/>
    <w:rsid w:val="00906AB2"/>
    <w:rsid w:val="00926C74"/>
    <w:rsid w:val="00A23973"/>
    <w:rsid w:val="00B72477"/>
    <w:rsid w:val="00BD7DC6"/>
    <w:rsid w:val="00BF3CF4"/>
    <w:rsid w:val="00C37B97"/>
    <w:rsid w:val="00C45B76"/>
    <w:rsid w:val="00C70693"/>
    <w:rsid w:val="00CE0C63"/>
    <w:rsid w:val="00CE262D"/>
    <w:rsid w:val="00D07ACF"/>
    <w:rsid w:val="00D40155"/>
    <w:rsid w:val="00D77231"/>
    <w:rsid w:val="00D81B8C"/>
    <w:rsid w:val="00D969CC"/>
    <w:rsid w:val="00DB13D7"/>
    <w:rsid w:val="00DB37C1"/>
    <w:rsid w:val="00DD6C48"/>
    <w:rsid w:val="00E37837"/>
    <w:rsid w:val="00E75951"/>
    <w:rsid w:val="00E805FF"/>
    <w:rsid w:val="00F01AE2"/>
    <w:rsid w:val="00F34C6B"/>
    <w:rsid w:val="00F40FCE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 - Tankschifffahrt</vt:lpstr>
    </vt:vector>
  </TitlesOfParts>
  <Company>BG Verkehr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 - Tankschifffahrt</dc:title>
  <dc:subject/>
  <dc:creator>BG Verkehr</dc:creator>
  <cp:keywords/>
  <dc:description/>
  <cp:lastModifiedBy>Hoffmann, Ulrike</cp:lastModifiedBy>
  <cp:revision>2</cp:revision>
  <dcterms:created xsi:type="dcterms:W3CDTF">2022-12-05T10:52:00Z</dcterms:created>
  <dcterms:modified xsi:type="dcterms:W3CDTF">2022-12-05T10:52:00Z</dcterms:modified>
</cp:coreProperties>
</file>